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C0" w:rsidRDefault="002E31C0" w:rsidP="00CA5510">
      <w:pPr>
        <w:jc w:val="center"/>
        <w:rPr>
          <w:b/>
          <w:bCs/>
          <w:iCs/>
          <w:szCs w:val="22"/>
          <w:u w:val="single"/>
        </w:rPr>
      </w:pPr>
    </w:p>
    <w:p w:rsidR="002E31C0" w:rsidRDefault="002E31C0" w:rsidP="00CA5510">
      <w:pPr>
        <w:jc w:val="center"/>
        <w:rPr>
          <w:b/>
          <w:bCs/>
          <w:iCs/>
          <w:szCs w:val="22"/>
          <w:u w:val="single"/>
        </w:rPr>
      </w:pPr>
    </w:p>
    <w:p w:rsidR="002E31C0" w:rsidRDefault="002E31C0" w:rsidP="00CA5510">
      <w:pPr>
        <w:jc w:val="center"/>
        <w:rPr>
          <w:b/>
          <w:bCs/>
          <w:iCs/>
          <w:szCs w:val="22"/>
          <w:u w:val="single"/>
        </w:rPr>
      </w:pPr>
    </w:p>
    <w:p w:rsidR="002E31C0" w:rsidRDefault="002E31C0" w:rsidP="00CA5510">
      <w:pPr>
        <w:jc w:val="center"/>
        <w:rPr>
          <w:b/>
          <w:bCs/>
          <w:iCs/>
          <w:szCs w:val="22"/>
          <w:u w:val="single"/>
        </w:rPr>
      </w:pPr>
    </w:p>
    <w:p w:rsidR="002E31C0" w:rsidRDefault="002E31C0" w:rsidP="00CA5510">
      <w:pPr>
        <w:jc w:val="center"/>
        <w:rPr>
          <w:b/>
          <w:bCs/>
          <w:iCs/>
          <w:szCs w:val="22"/>
          <w:u w:val="single"/>
        </w:rPr>
      </w:pPr>
    </w:p>
    <w:p w:rsidR="002E31C0" w:rsidRPr="00DE43DC" w:rsidRDefault="002E31C0" w:rsidP="00CA5510">
      <w:pPr>
        <w:jc w:val="center"/>
        <w:rPr>
          <w:b/>
          <w:bCs/>
          <w:iCs/>
          <w:szCs w:val="22"/>
          <w:u w:val="single"/>
          <w:lang w:val="sr-Cyrl-CS"/>
        </w:rPr>
      </w:pPr>
      <w:r w:rsidRPr="00DE43DC">
        <w:rPr>
          <w:b/>
          <w:bCs/>
          <w:iCs/>
          <w:szCs w:val="22"/>
          <w:u w:val="single"/>
        </w:rPr>
        <w:t xml:space="preserve">UPUTSTVO ZA </w:t>
      </w:r>
      <w:r w:rsidRPr="00DE43DC">
        <w:rPr>
          <w:b/>
          <w:bCs/>
          <w:iCs/>
          <w:szCs w:val="22"/>
          <w:u w:val="single"/>
          <w:lang w:val="sr-Cyrl-CS"/>
        </w:rPr>
        <w:t>LEK</w:t>
      </w:r>
    </w:p>
    <w:p w:rsidR="002E31C0" w:rsidRPr="002035D8" w:rsidRDefault="002E31C0" w:rsidP="00CA5510">
      <w:pPr>
        <w:rPr>
          <w:szCs w:val="22"/>
        </w:rPr>
      </w:pPr>
    </w:p>
    <w:p w:rsidR="002E31C0" w:rsidRDefault="002E31C0" w:rsidP="00CA5510">
      <w:pPr>
        <w:rPr>
          <w:bCs/>
          <w:i/>
          <w:iCs/>
          <w:szCs w:val="22"/>
          <w:lang w:val="sr-Latn-CS"/>
        </w:rPr>
      </w:pPr>
    </w:p>
    <w:p w:rsidR="002E31C0" w:rsidRDefault="002E31C0" w:rsidP="00CA5510">
      <w:pPr>
        <w:rPr>
          <w:b/>
          <w:szCs w:val="22"/>
          <w:lang w:val="sr-Latn-CS"/>
        </w:rPr>
      </w:pPr>
    </w:p>
    <w:p w:rsidR="002E31C0" w:rsidRDefault="002E31C0" w:rsidP="00CA5510">
      <w:pPr>
        <w:rPr>
          <w:b/>
          <w:bCs/>
          <w:szCs w:val="22"/>
          <w:lang w:val="sr-Latn-CS"/>
        </w:rPr>
      </w:pPr>
      <w:r w:rsidRPr="005B361B">
        <w:rPr>
          <w:b/>
          <w:szCs w:val="22"/>
          <w:lang w:val="sr-Latn-CS"/>
        </w:rPr>
        <w:t>BEDOXIN</w:t>
      </w:r>
      <w:r w:rsidRPr="005B361B">
        <w:rPr>
          <w:b/>
          <w:szCs w:val="22"/>
          <w:vertAlign w:val="superscript"/>
          <w:lang w:val="sr-Latn-CS"/>
        </w:rPr>
        <w:t>®</w:t>
      </w:r>
      <w:r w:rsidRPr="005B361B">
        <w:rPr>
          <w:b/>
          <w:szCs w:val="22"/>
          <w:lang w:val="sr-Latn-CS"/>
        </w:rPr>
        <w:t xml:space="preserve">, </w:t>
      </w:r>
      <w:r w:rsidRPr="005B361B">
        <w:rPr>
          <w:b/>
          <w:bCs/>
          <w:lang w:val="sr-Latn-CS"/>
        </w:rPr>
        <w:t>50</w:t>
      </w:r>
      <w:r w:rsidRPr="005B361B">
        <w:rPr>
          <w:b/>
          <w:bCs/>
          <w:lang w:val="nl-NL"/>
        </w:rPr>
        <w:t xml:space="preserve"> </w:t>
      </w:r>
      <w:r w:rsidRPr="005B361B">
        <w:rPr>
          <w:b/>
          <w:bCs/>
          <w:lang w:val="sr-Latn-BA"/>
        </w:rPr>
        <w:t>mg/2 m</w:t>
      </w:r>
      <w:r>
        <w:rPr>
          <w:b/>
          <w:bCs/>
          <w:lang w:val="sr-Latn-BA"/>
        </w:rPr>
        <w:t>L</w:t>
      </w:r>
      <w:r w:rsidRPr="005B361B">
        <w:rPr>
          <w:b/>
          <w:bCs/>
          <w:lang w:val="nl-NL"/>
        </w:rPr>
        <w:t>,</w:t>
      </w:r>
      <w:r w:rsidRPr="005B361B">
        <w:rPr>
          <w:b/>
          <w:bCs/>
          <w:lang w:val="sr-Cyrl-BA"/>
        </w:rPr>
        <w:t xml:space="preserve"> </w:t>
      </w:r>
      <w:r w:rsidRPr="005B361B">
        <w:rPr>
          <w:b/>
          <w:bCs/>
          <w:lang w:val="nl-NL"/>
        </w:rPr>
        <w:t>rastvor za injekciju</w:t>
      </w:r>
    </w:p>
    <w:p w:rsidR="002E31C0" w:rsidRDefault="002E31C0" w:rsidP="00CA5510">
      <w:pPr>
        <w:rPr>
          <w:b/>
          <w:szCs w:val="22"/>
          <w:lang w:val="sr-Latn-CS"/>
        </w:rPr>
      </w:pPr>
    </w:p>
    <w:p w:rsidR="002E31C0" w:rsidRDefault="002E31C0" w:rsidP="00CA5510">
      <w:pPr>
        <w:rPr>
          <w:bCs/>
          <w:i/>
          <w:iCs/>
          <w:szCs w:val="22"/>
          <w:lang w:val="sr-Latn-CS"/>
        </w:rPr>
      </w:pPr>
      <w:r w:rsidRPr="005B361B">
        <w:rPr>
          <w:b/>
          <w:szCs w:val="22"/>
          <w:lang w:val="sr-Latn-CS"/>
        </w:rPr>
        <w:t>piridoksin</w:t>
      </w:r>
    </w:p>
    <w:p w:rsidR="002E31C0" w:rsidRPr="00FC1A25" w:rsidRDefault="002E31C0" w:rsidP="00CA5510">
      <w:pPr>
        <w:rPr>
          <w:b/>
          <w:bCs/>
          <w:i/>
          <w:iCs/>
          <w:szCs w:val="22"/>
          <w:u w:val="single"/>
          <w:lang w:val="hr-HR"/>
        </w:rPr>
      </w:pPr>
    </w:p>
    <w:p w:rsidR="002E31C0" w:rsidRPr="00FC1A25" w:rsidRDefault="002E31C0" w:rsidP="00CA5510">
      <w:pPr>
        <w:rPr>
          <w:b/>
          <w:bCs/>
          <w:szCs w:val="22"/>
          <w:u w:val="single"/>
          <w:lang w:val="hr-HR"/>
        </w:rPr>
      </w:pPr>
    </w:p>
    <w:p w:rsidR="002E31C0" w:rsidRDefault="002E31C0" w:rsidP="001F016A">
      <w:pPr>
        <w:widowControl w:val="0"/>
        <w:autoSpaceDE w:val="0"/>
        <w:autoSpaceDN w:val="0"/>
        <w:rPr>
          <w:b/>
          <w:bCs/>
          <w:szCs w:val="22"/>
          <w:lang w:val="sr-Latn-CS"/>
        </w:rPr>
      </w:pPr>
      <w:r>
        <w:rPr>
          <w:b/>
          <w:bCs/>
          <w:szCs w:val="22"/>
          <w:lang w:val="sr-Latn-CS"/>
        </w:rPr>
        <w:t>Pažljivo pročitajte ovo uputstvo, pre nego što počnete da primate ovaj lek, jer ono sadrži informacije koje su važne za Vas.</w:t>
      </w:r>
    </w:p>
    <w:p w:rsidR="002E31C0" w:rsidRDefault="002E31C0" w:rsidP="001F016A">
      <w:pPr>
        <w:widowControl w:val="0"/>
        <w:numPr>
          <w:ilvl w:val="0"/>
          <w:numId w:val="3"/>
        </w:numPr>
        <w:tabs>
          <w:tab w:val="clear" w:pos="284"/>
        </w:tabs>
        <w:autoSpaceDE w:val="0"/>
        <w:autoSpaceDN w:val="0"/>
        <w:ind w:left="540" w:hanging="540"/>
        <w:jc w:val="left"/>
        <w:rPr>
          <w:szCs w:val="22"/>
          <w:lang w:val="sr-Latn-CS"/>
        </w:rPr>
      </w:pPr>
      <w:r>
        <w:rPr>
          <w:szCs w:val="22"/>
          <w:lang w:val="sr-Latn-CS"/>
        </w:rPr>
        <w:t>Uputstvo sačuvajte. Može biti potrebno da ga ponovo pročitate.</w:t>
      </w:r>
    </w:p>
    <w:p w:rsidR="002E31C0" w:rsidRDefault="002E31C0" w:rsidP="001F016A">
      <w:pPr>
        <w:widowControl w:val="0"/>
        <w:numPr>
          <w:ilvl w:val="0"/>
          <w:numId w:val="3"/>
        </w:numPr>
        <w:tabs>
          <w:tab w:val="clear" w:pos="284"/>
        </w:tabs>
        <w:autoSpaceDE w:val="0"/>
        <w:autoSpaceDN w:val="0"/>
        <w:ind w:left="540" w:hanging="540"/>
        <w:jc w:val="left"/>
        <w:rPr>
          <w:szCs w:val="22"/>
          <w:lang w:val="sr-Latn-CS"/>
        </w:rPr>
      </w:pPr>
      <w:r>
        <w:rPr>
          <w:szCs w:val="22"/>
          <w:lang w:val="sr-Latn-CS"/>
        </w:rPr>
        <w:t>Ako imate dodatnih pitanja, obratite se svom lekaru</w:t>
      </w:r>
      <w:r>
        <w:rPr>
          <w:b/>
          <w:bCs/>
          <w:szCs w:val="22"/>
          <w:lang w:val="sr-Latn-CS"/>
        </w:rPr>
        <w:t xml:space="preserve">, </w:t>
      </w:r>
      <w:r w:rsidRPr="0009381B">
        <w:rPr>
          <w:szCs w:val="22"/>
          <w:lang w:val="sr-Latn-CS"/>
        </w:rPr>
        <w:t>farmaceutu</w:t>
      </w:r>
      <w:r>
        <w:rPr>
          <w:szCs w:val="22"/>
          <w:lang w:val="sr-Latn-CS"/>
        </w:rPr>
        <w:t xml:space="preserve"> </w:t>
      </w:r>
      <w:r>
        <w:rPr>
          <w:noProof/>
          <w:szCs w:val="22"/>
          <w:lang w:val="hr-HR"/>
        </w:rPr>
        <w:t>ili</w:t>
      </w:r>
      <w:r w:rsidRPr="00ED425D">
        <w:rPr>
          <w:noProof/>
          <w:szCs w:val="22"/>
          <w:lang w:val="hr-HR"/>
        </w:rPr>
        <w:t xml:space="preserve"> </w:t>
      </w:r>
      <w:r>
        <w:rPr>
          <w:noProof/>
          <w:szCs w:val="22"/>
          <w:lang w:val="hr-HR"/>
        </w:rPr>
        <w:t>medicinskoj</w:t>
      </w:r>
      <w:r w:rsidRPr="00ED425D">
        <w:rPr>
          <w:noProof/>
          <w:szCs w:val="22"/>
          <w:lang w:val="hr-HR"/>
        </w:rPr>
        <w:t xml:space="preserve"> </w:t>
      </w:r>
      <w:r>
        <w:rPr>
          <w:noProof/>
          <w:szCs w:val="22"/>
          <w:lang w:val="hr-HR"/>
        </w:rPr>
        <w:t>sestri</w:t>
      </w:r>
      <w:r>
        <w:rPr>
          <w:szCs w:val="22"/>
          <w:lang w:val="sr-Latn-CS"/>
        </w:rPr>
        <w:t>.</w:t>
      </w:r>
    </w:p>
    <w:p w:rsidR="002E31C0" w:rsidRPr="00EA5F6E" w:rsidRDefault="002E31C0" w:rsidP="001F016A">
      <w:pPr>
        <w:widowControl w:val="0"/>
        <w:numPr>
          <w:ilvl w:val="0"/>
          <w:numId w:val="3"/>
        </w:numPr>
        <w:tabs>
          <w:tab w:val="clear" w:pos="284"/>
        </w:tabs>
        <w:autoSpaceDE w:val="0"/>
        <w:autoSpaceDN w:val="0"/>
        <w:ind w:left="540" w:hanging="540"/>
        <w:jc w:val="left"/>
        <w:rPr>
          <w:szCs w:val="22"/>
          <w:lang w:val="sr-Latn-CS"/>
        </w:rPr>
      </w:pPr>
      <w:r w:rsidRPr="00687F94">
        <w:rPr>
          <w:szCs w:val="22"/>
          <w:lang w:val="sr-Latn-CS"/>
        </w:rPr>
        <w:t>Ovaj lek propisan je samo Vama i ne smete ga davati drugima. Može da im škodi, čak i kada ima</w:t>
      </w:r>
      <w:r>
        <w:rPr>
          <w:szCs w:val="22"/>
          <w:lang w:val="sr-Latn-CS"/>
        </w:rPr>
        <w:t>ju iste znake bolesti kao i Vi</w:t>
      </w:r>
      <w:r w:rsidRPr="00EA5F6E">
        <w:rPr>
          <w:szCs w:val="22"/>
          <w:lang w:val="sr-Latn-CS"/>
        </w:rPr>
        <w:t>.</w:t>
      </w:r>
      <w:r w:rsidRPr="00EA5F6E">
        <w:rPr>
          <w:rFonts w:ascii="TimesNewRomanPSMT" w:hAnsi="TimesNewRomanPSMT" w:cs="TimesNewRomanPSMT"/>
          <w:szCs w:val="22"/>
          <w:lang w:val="sr-Latn-CS"/>
        </w:rPr>
        <w:t xml:space="preserve"> </w:t>
      </w:r>
    </w:p>
    <w:p w:rsidR="002E31C0" w:rsidRPr="00B965D4" w:rsidRDefault="002E31C0" w:rsidP="001F016A">
      <w:pPr>
        <w:widowControl w:val="0"/>
        <w:numPr>
          <w:ilvl w:val="0"/>
          <w:numId w:val="3"/>
        </w:numPr>
        <w:tabs>
          <w:tab w:val="clear" w:pos="284"/>
        </w:tabs>
        <w:autoSpaceDE w:val="0"/>
        <w:autoSpaceDN w:val="0"/>
        <w:ind w:left="540" w:hanging="540"/>
        <w:jc w:val="left"/>
        <w:rPr>
          <w:szCs w:val="22"/>
          <w:lang w:val="sr-Latn-CS"/>
        </w:rPr>
      </w:pPr>
      <w:r w:rsidRPr="00B965D4">
        <w:rPr>
          <w:bCs/>
          <w:szCs w:val="22"/>
          <w:lang w:val="sr-Latn-CS"/>
        </w:rPr>
        <w:t xml:space="preserve">Ukoliko Vam se javi bilo koje neželjeno dejstvo, obratite se Vašem </w:t>
      </w:r>
      <w:r>
        <w:rPr>
          <w:szCs w:val="22"/>
          <w:lang w:val="sr-Latn-CS"/>
        </w:rPr>
        <w:t xml:space="preserve">lekaru, farmaceutu </w:t>
      </w:r>
      <w:r w:rsidRPr="00B965D4">
        <w:rPr>
          <w:noProof/>
          <w:szCs w:val="22"/>
          <w:lang w:val="hr-HR"/>
        </w:rPr>
        <w:t>ili medicinskoj sestri</w:t>
      </w:r>
      <w:r w:rsidRPr="00FC1A25">
        <w:rPr>
          <w:szCs w:val="22"/>
          <w:lang w:val="sr-Latn-CS"/>
        </w:rPr>
        <w:t xml:space="preserve">. Ovo uključuje i bilo koje neželjeno dejstvo koje nije navedeno u ovom uputstvu. </w:t>
      </w:r>
      <w:r w:rsidRPr="00B965D4">
        <w:rPr>
          <w:szCs w:val="22"/>
        </w:rPr>
        <w:t>Vidite odeljak 4.</w:t>
      </w:r>
    </w:p>
    <w:p w:rsidR="002E31C0" w:rsidRPr="00D741A7" w:rsidRDefault="002E31C0" w:rsidP="001F016A">
      <w:pPr>
        <w:widowControl w:val="0"/>
        <w:autoSpaceDE w:val="0"/>
        <w:autoSpaceDN w:val="0"/>
        <w:rPr>
          <w:szCs w:val="22"/>
          <w:lang w:val="sr-Latn-CS"/>
        </w:rPr>
      </w:pPr>
    </w:p>
    <w:p w:rsidR="002E31C0" w:rsidRDefault="002E31C0" w:rsidP="00E0071E">
      <w:pPr>
        <w:widowControl w:val="0"/>
        <w:tabs>
          <w:tab w:val="clear" w:pos="284"/>
        </w:tabs>
        <w:autoSpaceDE w:val="0"/>
        <w:autoSpaceDN w:val="0"/>
        <w:jc w:val="left"/>
        <w:rPr>
          <w:szCs w:val="22"/>
          <w:lang w:val="sr-Latn-CS"/>
        </w:rPr>
      </w:pPr>
    </w:p>
    <w:p w:rsidR="002E31C0" w:rsidRDefault="002E31C0" w:rsidP="00E0071E">
      <w:pPr>
        <w:widowControl w:val="0"/>
        <w:autoSpaceDE w:val="0"/>
        <w:autoSpaceDN w:val="0"/>
        <w:rPr>
          <w:b/>
          <w:bCs/>
          <w:szCs w:val="22"/>
          <w:lang w:val="sr-Latn-CS"/>
        </w:rPr>
      </w:pPr>
      <w:r>
        <w:rPr>
          <w:b/>
          <w:bCs/>
          <w:szCs w:val="22"/>
          <w:lang w:val="sr-Latn-CS"/>
        </w:rPr>
        <w:t>U ovom uputstvu pročitaćete:</w:t>
      </w:r>
    </w:p>
    <w:p w:rsidR="002E31C0" w:rsidRPr="00E0071E" w:rsidRDefault="002E31C0" w:rsidP="00E0071E">
      <w:pPr>
        <w:widowControl w:val="0"/>
        <w:autoSpaceDE w:val="0"/>
        <w:autoSpaceDN w:val="0"/>
        <w:rPr>
          <w:bCs/>
          <w:szCs w:val="22"/>
          <w:lang w:val="sr-Latn-CS"/>
        </w:rPr>
      </w:pPr>
    </w:p>
    <w:p w:rsidR="002E31C0" w:rsidRDefault="002E31C0"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 xml:space="preserve">Šta je lek </w:t>
      </w:r>
      <w:r w:rsidRPr="0009381B">
        <w:rPr>
          <w:szCs w:val="22"/>
          <w:lang w:val="pl-PL"/>
        </w:rPr>
        <w:t>Bedoxin</w:t>
      </w:r>
      <w:r>
        <w:rPr>
          <w:szCs w:val="22"/>
          <w:lang w:val="sr-Latn-CS"/>
        </w:rPr>
        <w:t xml:space="preserve"> i čemu je namenjen</w:t>
      </w:r>
    </w:p>
    <w:p w:rsidR="002E31C0" w:rsidRDefault="002E31C0"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 xml:space="preserve">Šta treba da znate pre nego što </w:t>
      </w:r>
      <w:r>
        <w:rPr>
          <w:bCs/>
          <w:szCs w:val="22"/>
          <w:lang w:val="sr-Latn-CS"/>
        </w:rPr>
        <w:t xml:space="preserve">primite </w:t>
      </w:r>
      <w:r w:rsidRPr="00B25336">
        <w:rPr>
          <w:szCs w:val="22"/>
          <w:lang w:val="sr-Latn-CS"/>
        </w:rPr>
        <w:t xml:space="preserve">lek </w:t>
      </w:r>
      <w:r w:rsidRPr="0009381B">
        <w:rPr>
          <w:szCs w:val="22"/>
          <w:lang w:val="it-IT"/>
        </w:rPr>
        <w:t>Bedoxin</w:t>
      </w:r>
      <w:r w:rsidRPr="00B25336">
        <w:rPr>
          <w:szCs w:val="22"/>
          <w:lang w:val="sr-Latn-CS"/>
        </w:rPr>
        <w:t xml:space="preserve"> </w:t>
      </w:r>
    </w:p>
    <w:p w:rsidR="002E31C0" w:rsidRDefault="002E31C0"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 xml:space="preserve">Kako se </w:t>
      </w:r>
      <w:r w:rsidRPr="008937E5">
        <w:rPr>
          <w:bCs/>
          <w:szCs w:val="22"/>
          <w:lang w:val="sr-Latn-CS"/>
        </w:rPr>
        <w:t>primen</w:t>
      </w:r>
      <w:r>
        <w:rPr>
          <w:bCs/>
          <w:szCs w:val="22"/>
          <w:lang w:val="sr-Latn-CS"/>
        </w:rPr>
        <w:t>juje</w:t>
      </w:r>
      <w:r w:rsidRPr="008937E5">
        <w:rPr>
          <w:b/>
          <w:bCs/>
          <w:szCs w:val="22"/>
          <w:lang w:val="sr-Latn-CS"/>
        </w:rPr>
        <w:t xml:space="preserve"> </w:t>
      </w:r>
      <w:r>
        <w:rPr>
          <w:szCs w:val="22"/>
          <w:lang w:val="sr-Latn-CS"/>
        </w:rPr>
        <w:t xml:space="preserve">lek </w:t>
      </w:r>
      <w:r w:rsidRPr="005B361B">
        <w:rPr>
          <w:szCs w:val="22"/>
        </w:rPr>
        <w:t>Bedoxin</w:t>
      </w:r>
      <w:r>
        <w:rPr>
          <w:szCs w:val="22"/>
          <w:lang w:val="sr-Latn-CS"/>
        </w:rPr>
        <w:t xml:space="preserve"> </w:t>
      </w:r>
    </w:p>
    <w:p w:rsidR="002E31C0" w:rsidRDefault="002E31C0"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 xml:space="preserve">Moguća neželjena dejstva </w:t>
      </w:r>
    </w:p>
    <w:p w:rsidR="002E31C0" w:rsidRDefault="002E31C0"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 xml:space="preserve">Kako čuvati lek </w:t>
      </w:r>
      <w:r w:rsidRPr="005B361B">
        <w:rPr>
          <w:szCs w:val="22"/>
        </w:rPr>
        <w:t>Bedoxin</w:t>
      </w:r>
      <w:r>
        <w:rPr>
          <w:szCs w:val="22"/>
          <w:lang w:val="sr-Latn-CS"/>
        </w:rPr>
        <w:t xml:space="preserve"> </w:t>
      </w:r>
    </w:p>
    <w:p w:rsidR="002E31C0" w:rsidRDefault="002E31C0" w:rsidP="00E0071E">
      <w:pPr>
        <w:widowControl w:val="0"/>
        <w:numPr>
          <w:ilvl w:val="0"/>
          <w:numId w:val="4"/>
        </w:numPr>
        <w:tabs>
          <w:tab w:val="clear" w:pos="284"/>
          <w:tab w:val="clear" w:pos="360"/>
          <w:tab w:val="left" w:pos="540"/>
        </w:tabs>
        <w:autoSpaceDE w:val="0"/>
        <w:autoSpaceDN w:val="0"/>
        <w:jc w:val="left"/>
        <w:rPr>
          <w:b/>
          <w:bCs/>
          <w:szCs w:val="22"/>
          <w:lang w:val="sr-Latn-CS"/>
        </w:rPr>
      </w:pPr>
      <w:r>
        <w:rPr>
          <w:szCs w:val="22"/>
          <w:lang w:val="sr-Latn-CS"/>
        </w:rPr>
        <w:t>Sadržaj pakovanja i ostale informacije</w:t>
      </w:r>
    </w:p>
    <w:p w:rsidR="002E31C0" w:rsidRDefault="002E31C0" w:rsidP="00E0071E">
      <w:pPr>
        <w:widowControl w:val="0"/>
        <w:tabs>
          <w:tab w:val="clear" w:pos="284"/>
        </w:tabs>
        <w:autoSpaceDE w:val="0"/>
        <w:autoSpaceDN w:val="0"/>
        <w:jc w:val="left"/>
        <w:rPr>
          <w:szCs w:val="22"/>
          <w:lang w:val="sr-Latn-CS"/>
        </w:rPr>
      </w:pPr>
    </w:p>
    <w:p w:rsidR="002E31C0" w:rsidRPr="00177D7F" w:rsidRDefault="002E31C0" w:rsidP="00CA5510">
      <w:pPr>
        <w:rPr>
          <w:szCs w:val="22"/>
        </w:rPr>
      </w:pPr>
      <w:r w:rsidRPr="00177D7F">
        <w:rPr>
          <w:szCs w:val="22"/>
        </w:rPr>
        <w:br w:type="page"/>
      </w:r>
    </w:p>
    <w:p w:rsidR="002E31C0" w:rsidRPr="005C0012" w:rsidRDefault="002E31C0" w:rsidP="00030B1C">
      <w:pPr>
        <w:pStyle w:val="NASLOV123"/>
      </w:pPr>
      <w:r w:rsidRPr="005C0012">
        <w:t>1</w:t>
      </w:r>
      <w:r w:rsidRPr="00523AA3">
        <w:t xml:space="preserve">. </w:t>
      </w:r>
      <w:r w:rsidRPr="00E7512C">
        <w:t>Šta</w:t>
      </w:r>
      <w:r w:rsidRPr="00FB12F6">
        <w:t xml:space="preserve"> je lek </w:t>
      </w:r>
      <w:r>
        <w:rPr>
          <w:lang w:val="sr-Latn-CS"/>
        </w:rPr>
        <w:t>Bedoxin</w:t>
      </w:r>
      <w:r w:rsidRPr="00FB12F6">
        <w:t xml:space="preserve"> i čemu je namenjen</w:t>
      </w:r>
    </w:p>
    <w:p w:rsidR="002E31C0" w:rsidRPr="005B361B" w:rsidRDefault="002E31C0" w:rsidP="00E6747A">
      <w:pPr>
        <w:rPr>
          <w:szCs w:val="22"/>
          <w:lang w:val="sr-Cyrl-CS"/>
        </w:rPr>
      </w:pPr>
      <w:r w:rsidRPr="005B361B">
        <w:rPr>
          <w:szCs w:val="22"/>
        </w:rPr>
        <w:t>Bedoxin</w:t>
      </w:r>
      <w:r w:rsidRPr="005B361B">
        <w:rPr>
          <w:szCs w:val="22"/>
          <w:lang w:val="ru-RU"/>
        </w:rPr>
        <w:t xml:space="preserve"> </w:t>
      </w:r>
      <w:r w:rsidRPr="005B361B">
        <w:rPr>
          <w:szCs w:val="22"/>
          <w:lang w:val="sr-Cyrl-CS"/>
        </w:rPr>
        <w:t>je lek koji pripada grupi hidrosolubilnih vitamina. To je sintetski vitamin B</w:t>
      </w:r>
      <w:r w:rsidRPr="005B361B">
        <w:rPr>
          <w:szCs w:val="22"/>
          <w:vertAlign w:val="subscript"/>
          <w:lang w:val="sr-Cyrl-CS"/>
        </w:rPr>
        <w:t>6</w:t>
      </w:r>
      <w:r w:rsidRPr="005B361B">
        <w:rPr>
          <w:szCs w:val="22"/>
          <w:lang w:val="sr-Cyrl-CS"/>
        </w:rPr>
        <w:t>. Ima značajnu ulogu u metabolizmu, prvenstveno aminokiselina, ali i ugljenih hidrata i masti, kao i u stvaranju hemoglobina.</w:t>
      </w:r>
    </w:p>
    <w:p w:rsidR="002E31C0" w:rsidRPr="005B361B" w:rsidRDefault="002E31C0" w:rsidP="00E6747A">
      <w:pPr>
        <w:pStyle w:val="Heading2"/>
        <w:jc w:val="both"/>
        <w:rPr>
          <w:rFonts w:ascii="Times New Roman" w:hAnsi="Times New Roman" w:cs="Times New Roman"/>
          <w:i w:val="0"/>
          <w:color w:val="auto"/>
          <w:sz w:val="22"/>
          <w:szCs w:val="22"/>
          <w:lang w:val="sr-Cyrl-CS"/>
        </w:rPr>
      </w:pPr>
    </w:p>
    <w:p w:rsidR="002E31C0" w:rsidRDefault="002E31C0" w:rsidP="00E6747A">
      <w:pPr>
        <w:rPr>
          <w:szCs w:val="22"/>
          <w:lang w:val="sr-Latn-CS"/>
        </w:rPr>
      </w:pPr>
      <w:r w:rsidRPr="005B361B">
        <w:rPr>
          <w:szCs w:val="22"/>
        </w:rPr>
        <w:t>Lek</w:t>
      </w:r>
      <w:r w:rsidRPr="005B361B">
        <w:rPr>
          <w:szCs w:val="22"/>
          <w:lang w:val="sr-Cyrl-CS"/>
        </w:rPr>
        <w:t xml:space="preserve"> </w:t>
      </w:r>
      <w:r w:rsidRPr="005B361B">
        <w:rPr>
          <w:szCs w:val="22"/>
        </w:rPr>
        <w:t>Bedoxin</w:t>
      </w:r>
      <w:r w:rsidRPr="005B361B">
        <w:rPr>
          <w:szCs w:val="22"/>
          <w:lang w:val="sr-Cyrl-CS"/>
        </w:rPr>
        <w:t xml:space="preserve"> se koristi kad</w:t>
      </w:r>
      <w:r>
        <w:rPr>
          <w:szCs w:val="22"/>
          <w:lang w:val="sr-Latn-CS"/>
        </w:rPr>
        <w:t>a</w:t>
      </w:r>
      <w:r w:rsidRPr="005B361B">
        <w:rPr>
          <w:szCs w:val="22"/>
          <w:lang w:val="sr-Cyrl-CS"/>
        </w:rPr>
        <w:t xml:space="preserve"> postoji nedostatak piridoksina (</w:t>
      </w:r>
      <w:r w:rsidRPr="005B361B">
        <w:rPr>
          <w:bCs/>
          <w:szCs w:val="22"/>
          <w:lang w:val="sr-Cyrl-CS"/>
        </w:rPr>
        <w:t>vitamina B</w:t>
      </w:r>
      <w:r w:rsidRPr="005B361B">
        <w:rPr>
          <w:bCs/>
          <w:szCs w:val="22"/>
          <w:vertAlign w:val="subscript"/>
          <w:lang w:val="sr-Cyrl-CS"/>
        </w:rPr>
        <w:t>6</w:t>
      </w:r>
      <w:r w:rsidRPr="005B361B">
        <w:rPr>
          <w:bCs/>
          <w:szCs w:val="22"/>
          <w:lang w:val="sr-Cyrl-CS"/>
        </w:rPr>
        <w:t>) u</w:t>
      </w:r>
      <w:r w:rsidRPr="005B361B">
        <w:rPr>
          <w:szCs w:val="22"/>
          <w:lang w:val="sr-Cyrl-CS"/>
        </w:rPr>
        <w:t xml:space="preserve"> organizmu, </w:t>
      </w:r>
      <w:r w:rsidRPr="005B361B">
        <w:rPr>
          <w:szCs w:val="22"/>
        </w:rPr>
        <w:t>u</w:t>
      </w:r>
      <w:r w:rsidRPr="005B361B">
        <w:rPr>
          <w:szCs w:val="22"/>
          <w:lang w:val="sr-Cyrl-CS"/>
        </w:rPr>
        <w:t xml:space="preserve"> </w:t>
      </w:r>
      <w:r w:rsidRPr="005B361B">
        <w:rPr>
          <w:szCs w:val="22"/>
        </w:rPr>
        <w:t>terapiji</w:t>
      </w:r>
      <w:r w:rsidRPr="005B361B">
        <w:rPr>
          <w:szCs w:val="22"/>
          <w:lang w:val="sr-Cyrl-CS"/>
        </w:rPr>
        <w:t xml:space="preserve"> </w:t>
      </w:r>
      <w:r w:rsidRPr="005B361B">
        <w:rPr>
          <w:szCs w:val="22"/>
        </w:rPr>
        <w:t>akutne</w:t>
      </w:r>
      <w:r w:rsidRPr="005B361B">
        <w:rPr>
          <w:szCs w:val="22"/>
          <w:lang w:val="sr-Cyrl-CS"/>
        </w:rPr>
        <w:t xml:space="preserve"> </w:t>
      </w:r>
      <w:r w:rsidRPr="005B361B">
        <w:rPr>
          <w:szCs w:val="22"/>
        </w:rPr>
        <w:t>intoksikacije</w:t>
      </w:r>
      <w:r w:rsidRPr="005B361B">
        <w:rPr>
          <w:szCs w:val="22"/>
          <w:lang w:val="sr-Cyrl-CS"/>
        </w:rPr>
        <w:t xml:space="preserve"> </w:t>
      </w:r>
      <w:r w:rsidRPr="005B361B">
        <w:rPr>
          <w:szCs w:val="22"/>
        </w:rPr>
        <w:t>u</w:t>
      </w:r>
      <w:r w:rsidRPr="005B361B">
        <w:rPr>
          <w:szCs w:val="22"/>
          <w:lang w:val="sr-Cyrl-CS"/>
        </w:rPr>
        <w:t xml:space="preserve"> </w:t>
      </w:r>
      <w:r w:rsidRPr="005B361B">
        <w:rPr>
          <w:szCs w:val="22"/>
        </w:rPr>
        <w:t>slu</w:t>
      </w:r>
      <w:r w:rsidRPr="005B361B">
        <w:rPr>
          <w:szCs w:val="22"/>
          <w:lang w:val="sr-Cyrl-CS"/>
        </w:rPr>
        <w:t>č</w:t>
      </w:r>
      <w:r w:rsidRPr="005B361B">
        <w:rPr>
          <w:szCs w:val="22"/>
        </w:rPr>
        <w:t>ajevima</w:t>
      </w:r>
      <w:r w:rsidRPr="005B361B">
        <w:rPr>
          <w:szCs w:val="22"/>
          <w:lang w:val="sr-Cyrl-CS"/>
        </w:rPr>
        <w:t xml:space="preserve"> </w:t>
      </w:r>
      <w:r w:rsidRPr="005B361B">
        <w:rPr>
          <w:szCs w:val="22"/>
        </w:rPr>
        <w:t>predoziranja</w:t>
      </w:r>
      <w:r w:rsidRPr="005B361B">
        <w:rPr>
          <w:szCs w:val="22"/>
          <w:lang w:val="sr-Cyrl-CS"/>
        </w:rPr>
        <w:t xml:space="preserve"> </w:t>
      </w:r>
      <w:r w:rsidRPr="005B361B">
        <w:rPr>
          <w:szCs w:val="22"/>
        </w:rPr>
        <w:t>izoniazidom</w:t>
      </w:r>
      <w:r w:rsidRPr="005B361B">
        <w:rPr>
          <w:szCs w:val="22"/>
          <w:lang w:val="sr-Cyrl-CS"/>
        </w:rPr>
        <w:t xml:space="preserve"> </w:t>
      </w:r>
      <w:r w:rsidRPr="005B361B">
        <w:rPr>
          <w:szCs w:val="22"/>
          <w:lang w:val="sr-Latn-CS"/>
        </w:rPr>
        <w:t>i</w:t>
      </w:r>
      <w:r w:rsidRPr="005B361B">
        <w:rPr>
          <w:szCs w:val="22"/>
          <w:lang w:val="sr-Cyrl-CS"/>
        </w:rPr>
        <w:t xml:space="preserve"> u terapiji sideroblastne anemije</w:t>
      </w:r>
      <w:r w:rsidRPr="005B361B">
        <w:rPr>
          <w:szCs w:val="22"/>
          <w:lang w:val="sr-Latn-CS"/>
        </w:rPr>
        <w:t>. Lek Bedoxin injekcije se upotrebljava kod piridoksin</w:t>
      </w:r>
      <w:r>
        <w:rPr>
          <w:szCs w:val="22"/>
          <w:lang w:val="sr-Latn-CS"/>
        </w:rPr>
        <w:t xml:space="preserve"> -</w:t>
      </w:r>
      <w:r w:rsidRPr="005B361B">
        <w:rPr>
          <w:szCs w:val="22"/>
          <w:lang w:val="sr-Latn-CS"/>
        </w:rPr>
        <w:t xml:space="preserve"> zavisnih konvulzija kod novorođenčadi i male dece.</w:t>
      </w:r>
    </w:p>
    <w:p w:rsidR="002E31C0" w:rsidRPr="00E6747A" w:rsidRDefault="002E31C0" w:rsidP="00E6747A">
      <w:pPr>
        <w:rPr>
          <w:szCs w:val="22"/>
          <w:lang w:val="sr-Latn-CS"/>
        </w:rPr>
      </w:pPr>
    </w:p>
    <w:p w:rsidR="002E31C0" w:rsidRPr="00E6747A" w:rsidRDefault="002E31C0" w:rsidP="00E6747A">
      <w:pPr>
        <w:pStyle w:val="NASLOV123"/>
        <w:rPr>
          <w:caps/>
          <w:lang w:val="sr-Latn-CS"/>
        </w:rPr>
      </w:pPr>
      <w:r w:rsidRPr="00F44965">
        <w:t>2. Šta treba da znate pre</w:t>
      </w:r>
      <w:r>
        <w:t xml:space="preserve"> nego što primite</w:t>
      </w:r>
      <w:r w:rsidRPr="00F44965">
        <w:t xml:space="preserve"> lek </w:t>
      </w:r>
      <w:r>
        <w:rPr>
          <w:lang w:val="sr-Latn-CS"/>
        </w:rPr>
        <w:t>Bedoxin</w:t>
      </w:r>
      <w:r w:rsidRPr="00F44965">
        <w:t xml:space="preserve">  </w:t>
      </w:r>
    </w:p>
    <w:p w:rsidR="002E31C0" w:rsidRPr="00F44965" w:rsidRDefault="002E31C0" w:rsidP="00CA5510">
      <w:pPr>
        <w:rPr>
          <w:b/>
          <w:i/>
          <w:szCs w:val="22"/>
          <w:lang w:val="ru-RU"/>
        </w:rPr>
      </w:pPr>
      <w:r w:rsidRPr="00F44965">
        <w:rPr>
          <w:b/>
          <w:bCs/>
          <w:szCs w:val="22"/>
          <w:lang w:val="sr-Latn-CS"/>
        </w:rPr>
        <w:t>Lek</w:t>
      </w:r>
      <w:r w:rsidRPr="00F44965">
        <w:rPr>
          <w:b/>
          <w:szCs w:val="22"/>
          <w:lang w:val="ru-RU"/>
        </w:rPr>
        <w:t xml:space="preserve"> </w:t>
      </w:r>
      <w:r w:rsidRPr="00E6747A">
        <w:rPr>
          <w:b/>
          <w:lang w:val="sr-Latn-CS"/>
        </w:rPr>
        <w:t>Bedoxin</w:t>
      </w:r>
      <w:r w:rsidRPr="00E6747A">
        <w:rPr>
          <w:b/>
          <w:szCs w:val="22"/>
          <w:lang w:val="ru-RU"/>
        </w:rPr>
        <w:t xml:space="preserve"> n</w:t>
      </w:r>
      <w:r w:rsidRPr="00F44965">
        <w:rPr>
          <w:b/>
          <w:szCs w:val="22"/>
          <w:lang w:val="ru-RU"/>
        </w:rPr>
        <w:t xml:space="preserve">e smete </w:t>
      </w:r>
      <w:r>
        <w:rPr>
          <w:b/>
          <w:bCs/>
          <w:szCs w:val="22"/>
          <w:lang w:val="sr-Latn-CS"/>
        </w:rPr>
        <w:t>primati</w:t>
      </w:r>
      <w:r w:rsidRPr="00F44965">
        <w:rPr>
          <w:b/>
          <w:szCs w:val="22"/>
          <w:lang w:val="ru-RU"/>
        </w:rPr>
        <w:t>:</w:t>
      </w:r>
    </w:p>
    <w:p w:rsidR="002E31C0" w:rsidRPr="00FC1A25" w:rsidRDefault="002E31C0" w:rsidP="00CA5510">
      <w:pPr>
        <w:rPr>
          <w:szCs w:val="22"/>
          <w:lang w:val="it-IT"/>
        </w:rPr>
      </w:pPr>
    </w:p>
    <w:p w:rsidR="002E31C0" w:rsidRPr="005B361B" w:rsidRDefault="002E31C0" w:rsidP="00E6747A">
      <w:pPr>
        <w:rPr>
          <w:bCs/>
          <w:szCs w:val="22"/>
          <w:lang w:val="sl-SI"/>
        </w:rPr>
      </w:pPr>
      <w:r w:rsidRPr="005B361B">
        <w:rPr>
          <w:szCs w:val="22"/>
          <w:lang w:val="sr-Latn-CS"/>
        </w:rPr>
        <w:t xml:space="preserve">Ako ste alergični na piridoksin-hidrohlorid ili na </w:t>
      </w:r>
      <w:r w:rsidRPr="005B361B">
        <w:rPr>
          <w:bCs/>
          <w:szCs w:val="22"/>
          <w:lang w:val="sl-SI"/>
        </w:rPr>
        <w:t>bilo koju drugu supstancu koja ulazi u sastav rastvora za injekcije  (</w:t>
      </w:r>
      <w:r w:rsidRPr="00E6747A">
        <w:rPr>
          <w:szCs w:val="22"/>
          <w:lang w:val="it-IT"/>
        </w:rPr>
        <w:t>videti</w:t>
      </w:r>
      <w:r w:rsidRPr="005B361B">
        <w:rPr>
          <w:szCs w:val="22"/>
          <w:lang w:val="ru-RU"/>
        </w:rPr>
        <w:t xml:space="preserve"> </w:t>
      </w:r>
      <w:r>
        <w:rPr>
          <w:szCs w:val="22"/>
          <w:lang w:val="it-IT"/>
        </w:rPr>
        <w:t xml:space="preserve">odeljak </w:t>
      </w:r>
      <w:r w:rsidRPr="005B361B">
        <w:rPr>
          <w:szCs w:val="22"/>
          <w:lang w:val="ru-RU"/>
        </w:rPr>
        <w:t>6</w:t>
      </w:r>
      <w:r w:rsidRPr="005B361B">
        <w:rPr>
          <w:szCs w:val="22"/>
          <w:lang w:val="sr-Latn-CS"/>
        </w:rPr>
        <w:t>.</w:t>
      </w:r>
      <w:r w:rsidRPr="005B361B">
        <w:rPr>
          <w:szCs w:val="22"/>
          <w:lang w:val="ru-RU"/>
        </w:rPr>
        <w:t xml:space="preserve"> </w:t>
      </w:r>
      <w:r w:rsidRPr="00EA642E">
        <w:rPr>
          <w:szCs w:val="22"/>
          <w:lang w:val="it-IT"/>
        </w:rPr>
        <w:t>Lista</w:t>
      </w:r>
      <w:r w:rsidRPr="005B361B">
        <w:rPr>
          <w:szCs w:val="22"/>
          <w:lang w:val="ru-RU"/>
        </w:rPr>
        <w:t xml:space="preserve"> </w:t>
      </w:r>
      <w:r w:rsidRPr="00EA642E">
        <w:rPr>
          <w:szCs w:val="22"/>
          <w:lang w:val="it-IT"/>
        </w:rPr>
        <w:t>pomo</w:t>
      </w:r>
      <w:r w:rsidRPr="005B361B">
        <w:rPr>
          <w:szCs w:val="22"/>
          <w:lang w:val="sr-Latn-CS"/>
        </w:rPr>
        <w:t>ćnih supstanci</w:t>
      </w:r>
      <w:r w:rsidRPr="005B361B">
        <w:rPr>
          <w:szCs w:val="22"/>
          <w:lang w:val="ru-RU"/>
        </w:rPr>
        <w:t>)</w:t>
      </w:r>
      <w:r w:rsidRPr="005B361B">
        <w:rPr>
          <w:bCs/>
          <w:szCs w:val="22"/>
          <w:lang w:val="sl-SI"/>
        </w:rPr>
        <w:t>.</w:t>
      </w:r>
    </w:p>
    <w:p w:rsidR="002E31C0" w:rsidRPr="005B361B" w:rsidRDefault="002E31C0" w:rsidP="00E6747A">
      <w:pPr>
        <w:pStyle w:val="Header"/>
        <w:tabs>
          <w:tab w:val="clear" w:pos="4536"/>
          <w:tab w:val="clear" w:pos="9072"/>
          <w:tab w:val="left" w:pos="284"/>
        </w:tabs>
        <w:rPr>
          <w:szCs w:val="22"/>
          <w:lang w:val="sr-Latn-CS"/>
        </w:rPr>
      </w:pPr>
    </w:p>
    <w:p w:rsidR="002E31C0" w:rsidRDefault="002E31C0" w:rsidP="00E6747A">
      <w:pPr>
        <w:rPr>
          <w:szCs w:val="22"/>
          <w:lang w:val="sr-Latn-CS"/>
        </w:rPr>
      </w:pPr>
      <w:r w:rsidRPr="005B361B">
        <w:rPr>
          <w:szCs w:val="22"/>
          <w:lang w:val="sr-Latn-CS"/>
        </w:rPr>
        <w:t>A</w:t>
      </w:r>
      <w:r w:rsidRPr="005B361B">
        <w:rPr>
          <w:szCs w:val="22"/>
          <w:lang w:val="sr-Cyrl-CS"/>
        </w:rPr>
        <w:t xml:space="preserve">ko upotrebljavate lek </w:t>
      </w:r>
      <w:r w:rsidRPr="005B361B">
        <w:rPr>
          <w:szCs w:val="22"/>
          <w:lang w:val="sr-Latn-CS"/>
        </w:rPr>
        <w:t>l</w:t>
      </w:r>
      <w:r w:rsidRPr="005B361B">
        <w:rPr>
          <w:szCs w:val="22"/>
          <w:lang w:val="sr-Cyrl-CS"/>
        </w:rPr>
        <w:t>evodopa (u terapiji Parkinsonove bolesti).</w:t>
      </w:r>
    </w:p>
    <w:p w:rsidR="002E31C0" w:rsidRPr="00E6747A" w:rsidRDefault="002E31C0" w:rsidP="00E6747A">
      <w:pPr>
        <w:rPr>
          <w:szCs w:val="22"/>
          <w:lang w:val="sr-Latn-CS"/>
        </w:rPr>
      </w:pPr>
    </w:p>
    <w:p w:rsidR="002E31C0" w:rsidRPr="005C0012" w:rsidRDefault="002E31C0" w:rsidP="00CA5510">
      <w:pPr>
        <w:rPr>
          <w:b/>
          <w:bCs/>
          <w:szCs w:val="22"/>
          <w:lang w:val="ru-RU"/>
        </w:rPr>
      </w:pPr>
      <w:r w:rsidRPr="00E6747A">
        <w:rPr>
          <w:b/>
          <w:bCs/>
          <w:iCs/>
          <w:szCs w:val="22"/>
          <w:lang w:val="sr-Latn-CS"/>
        </w:rPr>
        <w:t>Upozorenja i mere opreza</w:t>
      </w:r>
    </w:p>
    <w:p w:rsidR="002E31C0" w:rsidRPr="00E6747A" w:rsidRDefault="002E31C0" w:rsidP="00CA5510">
      <w:pPr>
        <w:rPr>
          <w:szCs w:val="22"/>
          <w:lang w:val="sr-Latn-CS"/>
        </w:rPr>
      </w:pPr>
    </w:p>
    <w:p w:rsidR="002E31C0" w:rsidRDefault="002E31C0" w:rsidP="00CA5510">
      <w:pPr>
        <w:rPr>
          <w:szCs w:val="22"/>
          <w:lang w:val="sr-Latn-CS"/>
        </w:rPr>
      </w:pPr>
      <w:r w:rsidRPr="00E6747A">
        <w:rPr>
          <w:szCs w:val="22"/>
          <w:lang w:val="sr-Latn-CS"/>
        </w:rPr>
        <w:t xml:space="preserve">Lek </w:t>
      </w:r>
      <w:r w:rsidRPr="005B361B">
        <w:rPr>
          <w:szCs w:val="22"/>
          <w:lang w:val="sr-Latn-CS"/>
        </w:rPr>
        <w:t>Bedoxin</w:t>
      </w:r>
      <w:r w:rsidRPr="005B361B">
        <w:rPr>
          <w:szCs w:val="22"/>
          <w:lang w:val="sr-Cyrl-CS"/>
        </w:rPr>
        <w:t xml:space="preserve"> </w:t>
      </w:r>
      <w:r w:rsidRPr="00162112">
        <w:rPr>
          <w:szCs w:val="22"/>
          <w:lang w:val="sr-Latn-CS"/>
        </w:rPr>
        <w:t>ćete primati</w:t>
      </w:r>
      <w:r w:rsidRPr="005B361B">
        <w:rPr>
          <w:szCs w:val="22"/>
          <w:lang w:val="sr-Cyrl-CS"/>
        </w:rPr>
        <w:t xml:space="preserve"> onoliko</w:t>
      </w:r>
      <w:r w:rsidRPr="00162112">
        <w:rPr>
          <w:szCs w:val="22"/>
          <w:lang w:val="sr-Latn-CS"/>
        </w:rPr>
        <w:t xml:space="preserve"> dugo</w:t>
      </w:r>
      <w:r w:rsidRPr="005B361B">
        <w:rPr>
          <w:szCs w:val="22"/>
          <w:lang w:val="sr-Cyrl-CS"/>
        </w:rPr>
        <w:t xml:space="preserve"> koliko </w:t>
      </w:r>
      <w:r w:rsidRPr="005B361B">
        <w:rPr>
          <w:szCs w:val="22"/>
          <w:lang w:val="sr-Latn-CS"/>
        </w:rPr>
        <w:t>v</w:t>
      </w:r>
      <w:r w:rsidRPr="005B361B">
        <w:rPr>
          <w:szCs w:val="22"/>
          <w:lang w:val="sr-Cyrl-CS"/>
        </w:rPr>
        <w:t xml:space="preserve">am je </w:t>
      </w:r>
      <w:r w:rsidRPr="005B361B">
        <w:rPr>
          <w:szCs w:val="22"/>
          <w:lang w:val="sr-Latn-CS"/>
        </w:rPr>
        <w:t>V</w:t>
      </w:r>
      <w:r w:rsidRPr="005B361B">
        <w:rPr>
          <w:szCs w:val="22"/>
          <w:lang w:val="sr-Cyrl-CS"/>
        </w:rPr>
        <w:t>aš lekar propisao. Dugotrajna upotreba v</w:t>
      </w:r>
      <w:r w:rsidRPr="005B361B">
        <w:rPr>
          <w:szCs w:val="22"/>
        </w:rPr>
        <w:t>isokih</w:t>
      </w:r>
      <w:r w:rsidRPr="005B361B">
        <w:rPr>
          <w:szCs w:val="22"/>
          <w:lang w:val="sr-Cyrl-CS"/>
        </w:rPr>
        <w:t xml:space="preserve"> doza može da dovede do neuroloških neželjenih dejstava.</w:t>
      </w:r>
    </w:p>
    <w:p w:rsidR="002E31C0" w:rsidRPr="00E6747A" w:rsidRDefault="002E31C0" w:rsidP="00CA5510">
      <w:pPr>
        <w:rPr>
          <w:szCs w:val="22"/>
          <w:lang w:val="sr-Latn-CS"/>
        </w:rPr>
      </w:pPr>
    </w:p>
    <w:p w:rsidR="002E31C0" w:rsidRPr="00E6747A" w:rsidRDefault="002E31C0" w:rsidP="00CA5510">
      <w:pPr>
        <w:rPr>
          <w:b/>
          <w:bCs/>
          <w:szCs w:val="22"/>
          <w:lang w:val="sr-Latn-CS"/>
        </w:rPr>
      </w:pPr>
      <w:r>
        <w:rPr>
          <w:b/>
          <w:szCs w:val="22"/>
          <w:lang w:val="sr-Latn-CS"/>
        </w:rPr>
        <w:t>Drugi</w:t>
      </w:r>
      <w:r w:rsidRPr="002035D8">
        <w:rPr>
          <w:b/>
          <w:szCs w:val="22"/>
          <w:lang w:val="sr-Latn-CS"/>
        </w:rPr>
        <w:t xml:space="preserve"> </w:t>
      </w:r>
      <w:r>
        <w:rPr>
          <w:b/>
          <w:szCs w:val="22"/>
          <w:lang w:val="sr-Latn-CS"/>
        </w:rPr>
        <w:t xml:space="preserve">lekovi i lek </w:t>
      </w:r>
      <w:r w:rsidRPr="00E6747A">
        <w:rPr>
          <w:b/>
          <w:lang w:val="sr-Latn-CS"/>
        </w:rPr>
        <w:t>Bedoxin</w:t>
      </w:r>
      <w:r w:rsidRPr="00E6747A">
        <w:rPr>
          <w:b/>
          <w:szCs w:val="22"/>
          <w:lang w:val="sr-Latn-CS"/>
        </w:rPr>
        <w:t xml:space="preserve"> </w:t>
      </w:r>
    </w:p>
    <w:p w:rsidR="002E31C0" w:rsidRDefault="002E31C0" w:rsidP="009876CE">
      <w:pPr>
        <w:rPr>
          <w:szCs w:val="22"/>
          <w:lang w:val="sl-SI"/>
        </w:rPr>
      </w:pPr>
    </w:p>
    <w:p w:rsidR="002E31C0" w:rsidRPr="005B361B" w:rsidRDefault="002E31C0" w:rsidP="009876CE">
      <w:pPr>
        <w:rPr>
          <w:szCs w:val="22"/>
          <w:lang w:val="sl-SI"/>
        </w:rPr>
      </w:pPr>
      <w:r w:rsidRPr="005B361B">
        <w:rPr>
          <w:szCs w:val="22"/>
          <w:lang w:val="sl-SI"/>
        </w:rPr>
        <w:t xml:space="preserve">Istovremeno uzimanje drugih lekova sa </w:t>
      </w:r>
      <w:r>
        <w:rPr>
          <w:szCs w:val="22"/>
          <w:lang w:val="sl-SI"/>
        </w:rPr>
        <w:t xml:space="preserve">lekom </w:t>
      </w:r>
      <w:r w:rsidRPr="005B361B">
        <w:rPr>
          <w:szCs w:val="22"/>
          <w:lang w:val="sl-SI"/>
        </w:rPr>
        <w:t xml:space="preserve">Bedoxin može da izmeni njihovo dejstvo, kao i dejstvo </w:t>
      </w:r>
      <w:r>
        <w:rPr>
          <w:szCs w:val="22"/>
          <w:lang w:val="sl-SI"/>
        </w:rPr>
        <w:t>leka Bedoxin</w:t>
      </w:r>
      <w:r w:rsidRPr="005B361B">
        <w:rPr>
          <w:szCs w:val="22"/>
          <w:lang w:val="sl-SI"/>
        </w:rPr>
        <w:t>. Obavestite svog lekara ili farmaceuta ako uzimate ili ste donedavno uzimali neki drugi lek, uključujući i lek koji se nabavlja bez lekarskog recepta.</w:t>
      </w:r>
    </w:p>
    <w:p w:rsidR="002E31C0" w:rsidRPr="005B361B" w:rsidRDefault="002E31C0" w:rsidP="009876CE">
      <w:pPr>
        <w:rPr>
          <w:szCs w:val="22"/>
          <w:lang w:val="sr-Latn-CS"/>
        </w:rPr>
      </w:pPr>
    </w:p>
    <w:p w:rsidR="002E31C0" w:rsidRPr="005B361B" w:rsidRDefault="002E31C0" w:rsidP="009876CE">
      <w:pPr>
        <w:rPr>
          <w:szCs w:val="22"/>
          <w:lang w:val="sr-Latn-CS"/>
        </w:rPr>
      </w:pPr>
      <w:r w:rsidRPr="005B361B">
        <w:rPr>
          <w:szCs w:val="22"/>
          <w:lang w:val="sr-Latn-CS"/>
        </w:rPr>
        <w:t>Molimo Vas da proverite sa svojim lekarom da li uzimate neke od sledećih lekova (ili bilo koje druge):</w:t>
      </w:r>
    </w:p>
    <w:p w:rsidR="002E31C0" w:rsidRPr="005B361B" w:rsidRDefault="002E31C0" w:rsidP="009876CE">
      <w:pPr>
        <w:rPr>
          <w:szCs w:val="22"/>
          <w:lang w:val="sr-Latn-CS"/>
        </w:rPr>
      </w:pPr>
    </w:p>
    <w:p w:rsidR="002E31C0" w:rsidRPr="005B361B" w:rsidRDefault="002E31C0" w:rsidP="009876CE">
      <w:pPr>
        <w:numPr>
          <w:ilvl w:val="0"/>
          <w:numId w:val="10"/>
        </w:numPr>
        <w:rPr>
          <w:szCs w:val="22"/>
          <w:lang w:val="sr-Latn-CS"/>
        </w:rPr>
      </w:pPr>
      <w:r w:rsidRPr="005B361B">
        <w:rPr>
          <w:szCs w:val="22"/>
          <w:lang w:val="sr-Latn-CS"/>
        </w:rPr>
        <w:t>Levodopa, lek koji se koristi u terapiji Parkinsonove bolesti</w:t>
      </w:r>
    </w:p>
    <w:p w:rsidR="002E31C0" w:rsidRPr="005B361B" w:rsidRDefault="002E31C0" w:rsidP="009876CE">
      <w:pPr>
        <w:numPr>
          <w:ilvl w:val="0"/>
          <w:numId w:val="10"/>
        </w:numPr>
        <w:rPr>
          <w:szCs w:val="22"/>
          <w:lang w:val="sr-Latn-CS"/>
        </w:rPr>
      </w:pPr>
      <w:r w:rsidRPr="005B361B">
        <w:rPr>
          <w:szCs w:val="22"/>
          <w:lang w:val="sr-Latn-CS"/>
        </w:rPr>
        <w:t>Izoniazid, koji se koristi u lečenju tuberkuloze</w:t>
      </w:r>
    </w:p>
    <w:p w:rsidR="002E31C0" w:rsidRPr="005B361B" w:rsidRDefault="002E31C0" w:rsidP="009876CE">
      <w:pPr>
        <w:numPr>
          <w:ilvl w:val="0"/>
          <w:numId w:val="10"/>
        </w:numPr>
        <w:rPr>
          <w:szCs w:val="22"/>
          <w:lang w:val="sr-Latn-CS"/>
        </w:rPr>
      </w:pPr>
      <w:r w:rsidRPr="005B361B">
        <w:rPr>
          <w:szCs w:val="22"/>
          <w:lang w:val="sr-Latn-CS"/>
        </w:rPr>
        <w:t>Oralni kontraceptivi</w:t>
      </w:r>
    </w:p>
    <w:p w:rsidR="002E31C0" w:rsidRPr="005B361B" w:rsidRDefault="002E31C0" w:rsidP="009876CE">
      <w:pPr>
        <w:numPr>
          <w:ilvl w:val="0"/>
          <w:numId w:val="10"/>
        </w:numPr>
        <w:rPr>
          <w:szCs w:val="22"/>
          <w:lang w:val="sr-Latn-CS"/>
        </w:rPr>
      </w:pPr>
      <w:r w:rsidRPr="005B361B">
        <w:rPr>
          <w:szCs w:val="22"/>
          <w:lang w:val="sr-Latn-CS"/>
        </w:rPr>
        <w:t>Penicilamin, koji se koristi u lečenju artritisa i drugih stanja</w:t>
      </w:r>
    </w:p>
    <w:p w:rsidR="002E31C0" w:rsidRPr="005B361B" w:rsidRDefault="002E31C0" w:rsidP="009876CE">
      <w:pPr>
        <w:rPr>
          <w:szCs w:val="22"/>
          <w:lang w:val="sr-Latn-CS"/>
        </w:rPr>
      </w:pPr>
    </w:p>
    <w:p w:rsidR="002E31C0" w:rsidRPr="009876CE" w:rsidRDefault="002E31C0" w:rsidP="009876CE">
      <w:pPr>
        <w:rPr>
          <w:szCs w:val="22"/>
          <w:lang w:val="sr-Latn-CS"/>
        </w:rPr>
      </w:pPr>
      <w:r w:rsidRPr="005B361B">
        <w:rPr>
          <w:szCs w:val="22"/>
          <w:lang w:val="sr-Latn-CS"/>
        </w:rPr>
        <w:t xml:space="preserve">Ako imate bilo kakvu nedoumicu vezanu za </w:t>
      </w:r>
      <w:r>
        <w:rPr>
          <w:szCs w:val="22"/>
          <w:lang w:val="sr-Latn-CS"/>
        </w:rPr>
        <w:t>primenu</w:t>
      </w:r>
      <w:r w:rsidRPr="005B361B">
        <w:rPr>
          <w:szCs w:val="22"/>
          <w:lang w:val="sr-Latn-CS"/>
        </w:rPr>
        <w:t xml:space="preserve"> ovog leka, posavetujte se sa svojim lekarom pre nego što počnete da ga upotrebljavate.</w:t>
      </w:r>
    </w:p>
    <w:p w:rsidR="002E31C0" w:rsidRPr="00372D28" w:rsidRDefault="002E31C0" w:rsidP="00CA5510">
      <w:pPr>
        <w:rPr>
          <w:b/>
          <w:bCs/>
          <w:iCs/>
          <w:szCs w:val="22"/>
          <w:lang w:val="sr-Latn-CS"/>
        </w:rPr>
      </w:pPr>
    </w:p>
    <w:p w:rsidR="002E31C0" w:rsidRPr="00E6747A" w:rsidRDefault="002E31C0" w:rsidP="00CA5510">
      <w:pPr>
        <w:rPr>
          <w:b/>
          <w:bCs/>
          <w:szCs w:val="22"/>
          <w:lang w:val="sr-Latn-CS"/>
        </w:rPr>
      </w:pPr>
      <w:r w:rsidRPr="00E6747A">
        <w:rPr>
          <w:b/>
          <w:bCs/>
          <w:iCs/>
          <w:szCs w:val="22"/>
          <w:lang w:val="sv-SE"/>
        </w:rPr>
        <w:t xml:space="preserve">Uzimanje leka </w:t>
      </w:r>
      <w:r w:rsidRPr="00E6747A">
        <w:rPr>
          <w:b/>
          <w:lang w:val="sr-Latn-CS"/>
        </w:rPr>
        <w:t>Bedoxin</w:t>
      </w:r>
      <w:r w:rsidRPr="00E6747A">
        <w:rPr>
          <w:b/>
          <w:szCs w:val="22"/>
          <w:lang w:val="sr-Latn-CS"/>
        </w:rPr>
        <w:t xml:space="preserve"> </w:t>
      </w:r>
      <w:r w:rsidRPr="00E6747A">
        <w:rPr>
          <w:b/>
          <w:bCs/>
          <w:iCs/>
          <w:szCs w:val="22"/>
          <w:lang w:val="sv-SE"/>
        </w:rPr>
        <w:t>sa hranom i pićima</w:t>
      </w:r>
    </w:p>
    <w:p w:rsidR="002E31C0" w:rsidRDefault="002E31C0" w:rsidP="00CA5510">
      <w:pPr>
        <w:rPr>
          <w:szCs w:val="22"/>
          <w:lang w:val="sr-Latn-CS"/>
        </w:rPr>
      </w:pPr>
    </w:p>
    <w:p w:rsidR="002E31C0" w:rsidRDefault="002E31C0" w:rsidP="00CA5510">
      <w:pPr>
        <w:rPr>
          <w:b/>
          <w:bCs/>
          <w:szCs w:val="22"/>
          <w:lang w:val="sr-Latn-CS"/>
        </w:rPr>
      </w:pPr>
      <w:r w:rsidRPr="005B361B">
        <w:rPr>
          <w:szCs w:val="22"/>
          <w:lang w:val="sr-Cyrl-CS"/>
        </w:rPr>
        <w:t xml:space="preserve">Uzimanje hrane i pića ne utiče značajno na dejstvo </w:t>
      </w:r>
      <w:r w:rsidRPr="005B361B">
        <w:rPr>
          <w:szCs w:val="22"/>
          <w:lang w:val="sr-Latn-CS"/>
        </w:rPr>
        <w:t>leka Bedoxin.</w:t>
      </w:r>
    </w:p>
    <w:p w:rsidR="002E31C0" w:rsidRPr="00372D28" w:rsidRDefault="002E31C0" w:rsidP="00CA5510">
      <w:pPr>
        <w:rPr>
          <w:b/>
          <w:bCs/>
          <w:iCs/>
          <w:szCs w:val="22"/>
          <w:lang w:val="sr-Latn-CS"/>
        </w:rPr>
      </w:pPr>
    </w:p>
    <w:p w:rsidR="002E31C0" w:rsidRPr="002035D8" w:rsidRDefault="002E31C0" w:rsidP="00CA5510">
      <w:pPr>
        <w:rPr>
          <w:b/>
          <w:bCs/>
          <w:szCs w:val="22"/>
          <w:lang w:val="sr-Latn-CS"/>
        </w:rPr>
      </w:pPr>
      <w:r w:rsidRPr="00372D28">
        <w:rPr>
          <w:b/>
          <w:bCs/>
          <w:iCs/>
          <w:szCs w:val="22"/>
          <w:lang w:val="sr-Latn-CS"/>
        </w:rPr>
        <w:t>Trudnoća, dojenje i plodnost</w:t>
      </w:r>
    </w:p>
    <w:p w:rsidR="002E31C0" w:rsidRPr="00372D28" w:rsidRDefault="002E31C0" w:rsidP="00CA5510">
      <w:pPr>
        <w:rPr>
          <w:szCs w:val="22"/>
          <w:lang w:val="sr-Latn-CS"/>
        </w:rPr>
      </w:pPr>
    </w:p>
    <w:p w:rsidR="002E31C0" w:rsidRPr="00372D28" w:rsidRDefault="002E31C0" w:rsidP="009876CE">
      <w:pPr>
        <w:pStyle w:val="Header"/>
        <w:tabs>
          <w:tab w:val="clear" w:pos="4536"/>
          <w:tab w:val="clear" w:pos="9072"/>
          <w:tab w:val="left" w:pos="284"/>
        </w:tabs>
        <w:spacing w:before="40" w:after="40"/>
        <w:rPr>
          <w:szCs w:val="22"/>
          <w:lang w:val="sr-Latn-CS"/>
        </w:rPr>
      </w:pPr>
      <w:r w:rsidRPr="00372D28">
        <w:rPr>
          <w:szCs w:val="22"/>
          <w:lang w:val="sr-Latn-CS"/>
        </w:rPr>
        <w:t>Treba da obavestite svog lekara ako ste trudni, ako planirate trudnoću ili ako želite da dojite dok koristite ovaj lek.</w:t>
      </w:r>
    </w:p>
    <w:p w:rsidR="002E31C0" w:rsidRPr="00372D28" w:rsidRDefault="002E31C0" w:rsidP="009876CE">
      <w:pPr>
        <w:rPr>
          <w:szCs w:val="22"/>
          <w:lang w:val="sr-Latn-CS"/>
        </w:rPr>
      </w:pPr>
    </w:p>
    <w:p w:rsidR="002E31C0" w:rsidRDefault="002E31C0" w:rsidP="009876CE">
      <w:pPr>
        <w:rPr>
          <w:szCs w:val="22"/>
          <w:lang w:val="sr-Latn-CS"/>
        </w:rPr>
      </w:pPr>
      <w:r w:rsidRPr="00372D28">
        <w:rPr>
          <w:szCs w:val="22"/>
          <w:lang w:val="sr-Latn-CS"/>
        </w:rPr>
        <w:t>Lek Bedoxin</w:t>
      </w:r>
      <w:r w:rsidRPr="005B361B">
        <w:rPr>
          <w:szCs w:val="22"/>
          <w:lang w:val="sr-Cyrl-CS"/>
        </w:rPr>
        <w:t xml:space="preserve"> se može koristiti u toku trudnoće i dojenja, jer ne pokazuje neželjena dejstva na trudnoću ili na zdravlje fetusa ili novorođenog deteta.</w:t>
      </w:r>
    </w:p>
    <w:p w:rsidR="002E31C0" w:rsidRPr="009876CE" w:rsidRDefault="002E31C0" w:rsidP="009876CE">
      <w:pPr>
        <w:rPr>
          <w:szCs w:val="22"/>
          <w:lang w:val="sr-Latn-CS"/>
        </w:rPr>
      </w:pPr>
    </w:p>
    <w:p w:rsidR="002E31C0" w:rsidRPr="002035D8" w:rsidRDefault="002E31C0" w:rsidP="00CA5510">
      <w:pPr>
        <w:rPr>
          <w:b/>
          <w:bCs/>
          <w:szCs w:val="22"/>
          <w:lang w:val="sr-Latn-CS"/>
        </w:rPr>
      </w:pPr>
      <w:r w:rsidRPr="00CB139E">
        <w:rPr>
          <w:b/>
          <w:bCs/>
          <w:iCs/>
          <w:szCs w:val="22"/>
          <w:lang w:val="sr-Latn-CS"/>
        </w:rPr>
        <w:t>Upravljanje vozilima i rukovanje mašinama</w:t>
      </w:r>
    </w:p>
    <w:p w:rsidR="002E31C0" w:rsidRPr="00CB139E" w:rsidRDefault="002E31C0" w:rsidP="00CA5510">
      <w:pPr>
        <w:rPr>
          <w:szCs w:val="22"/>
          <w:lang w:val="sr-Latn-CS"/>
        </w:rPr>
      </w:pPr>
    </w:p>
    <w:p w:rsidR="002E31C0" w:rsidRDefault="002E31C0" w:rsidP="00CA5510">
      <w:pPr>
        <w:rPr>
          <w:szCs w:val="22"/>
          <w:lang w:val="sl-SI"/>
        </w:rPr>
      </w:pPr>
      <w:r w:rsidRPr="005B361B">
        <w:rPr>
          <w:szCs w:val="22"/>
          <w:lang w:val="sl-SI"/>
        </w:rPr>
        <w:t xml:space="preserve">Lek </w:t>
      </w:r>
      <w:r w:rsidRPr="005B361B">
        <w:rPr>
          <w:szCs w:val="22"/>
          <w:lang w:val="sr-Latn-CS"/>
        </w:rPr>
        <w:t>Bedoxin</w:t>
      </w:r>
      <w:r w:rsidRPr="005B361B">
        <w:rPr>
          <w:szCs w:val="22"/>
          <w:lang w:val="sl-SI"/>
        </w:rPr>
        <w:t xml:space="preserve"> ne utiče na sposobnost upravljanja motornim vozilom i na rukovanje mašinama.</w:t>
      </w:r>
    </w:p>
    <w:p w:rsidR="002E31C0" w:rsidRPr="00CB139E" w:rsidRDefault="002E31C0" w:rsidP="00CA5510">
      <w:pPr>
        <w:rPr>
          <w:szCs w:val="22"/>
          <w:lang w:val="sr-Latn-CS"/>
        </w:rPr>
      </w:pPr>
    </w:p>
    <w:p w:rsidR="002E31C0" w:rsidRPr="00E6747A" w:rsidRDefault="002E31C0" w:rsidP="00E6747A">
      <w:pPr>
        <w:rPr>
          <w:b/>
          <w:bCs/>
          <w:szCs w:val="22"/>
          <w:lang w:val="sr-Latn-CS"/>
        </w:rPr>
      </w:pPr>
      <w:r w:rsidRPr="00721386">
        <w:rPr>
          <w:b/>
          <w:lang w:val="sv-SE"/>
        </w:rPr>
        <w:t>3.</w:t>
      </w:r>
      <w:r w:rsidRPr="001B5083">
        <w:rPr>
          <w:b/>
          <w:lang w:val="sv-SE"/>
        </w:rPr>
        <w:t xml:space="preserve"> Kako se primenjuje lek </w:t>
      </w:r>
      <w:r w:rsidRPr="00E6747A">
        <w:rPr>
          <w:b/>
          <w:lang w:val="sr-Latn-CS"/>
        </w:rPr>
        <w:t>Bedoxin</w:t>
      </w:r>
      <w:r w:rsidRPr="00E6747A">
        <w:rPr>
          <w:b/>
          <w:szCs w:val="22"/>
          <w:lang w:val="sr-Latn-CS"/>
        </w:rPr>
        <w:t xml:space="preserve"> </w:t>
      </w:r>
    </w:p>
    <w:p w:rsidR="002E31C0" w:rsidRPr="001B5083" w:rsidRDefault="002E31C0" w:rsidP="00CA5510">
      <w:pPr>
        <w:rPr>
          <w:szCs w:val="22"/>
          <w:lang w:val="sv-SE"/>
        </w:rPr>
      </w:pPr>
    </w:p>
    <w:p w:rsidR="002E31C0" w:rsidRPr="005B361B" w:rsidRDefault="002E31C0" w:rsidP="00CB139E">
      <w:pPr>
        <w:pStyle w:val="BodyTextIndent"/>
        <w:spacing w:after="0"/>
        <w:ind w:left="0"/>
        <w:rPr>
          <w:rFonts w:ascii="Times New Roman" w:hAnsi="Times New Roman"/>
          <w:sz w:val="22"/>
          <w:szCs w:val="22"/>
          <w:lang w:val="sr-Cyrl-CS"/>
        </w:rPr>
      </w:pPr>
      <w:r w:rsidRPr="005B361B">
        <w:rPr>
          <w:rFonts w:ascii="Times New Roman" w:hAnsi="Times New Roman"/>
          <w:sz w:val="22"/>
          <w:szCs w:val="22"/>
          <w:lang w:val="nl-NL"/>
        </w:rPr>
        <w:t>Lek Bedoxin</w:t>
      </w:r>
      <w:r w:rsidRPr="005B361B">
        <w:rPr>
          <w:rFonts w:ascii="Times New Roman" w:hAnsi="Times New Roman"/>
          <w:sz w:val="22"/>
          <w:szCs w:val="22"/>
          <w:lang w:val="sr-Cyrl-CS"/>
        </w:rPr>
        <w:t xml:space="preserve"> se najčešće koristi u vidu tableta. Kada to nije moguće, ali i za lečenje hitnih stanja kao što su piridoksin-zavisne konvulzije kod dece i trovanje lekovima, lek se primenjuje u vidu injekcija. Zavisno od prirode </w:t>
      </w:r>
      <w:r w:rsidRPr="005B361B">
        <w:rPr>
          <w:rFonts w:ascii="Times New Roman" w:hAnsi="Times New Roman"/>
          <w:sz w:val="22"/>
          <w:szCs w:val="22"/>
          <w:lang w:val="sr-Latn-CS"/>
        </w:rPr>
        <w:t>v</w:t>
      </w:r>
      <w:r w:rsidRPr="005B361B">
        <w:rPr>
          <w:rFonts w:ascii="Times New Roman" w:hAnsi="Times New Roman"/>
          <w:sz w:val="22"/>
          <w:szCs w:val="22"/>
          <w:lang w:val="sr-Cyrl-CS"/>
        </w:rPr>
        <w:t xml:space="preserve">aše bolesti, telesne </w:t>
      </w:r>
      <w:r>
        <w:rPr>
          <w:rFonts w:ascii="Times New Roman" w:hAnsi="Times New Roman"/>
          <w:sz w:val="22"/>
          <w:szCs w:val="22"/>
        </w:rPr>
        <w:t>mase</w:t>
      </w:r>
      <w:r w:rsidRPr="005B361B">
        <w:rPr>
          <w:rFonts w:ascii="Times New Roman" w:hAnsi="Times New Roman"/>
          <w:sz w:val="22"/>
          <w:szCs w:val="22"/>
          <w:lang w:val="sr-Cyrl-CS"/>
        </w:rPr>
        <w:t xml:space="preserve">, godina </w:t>
      </w:r>
      <w:r>
        <w:rPr>
          <w:rFonts w:ascii="Times New Roman" w:hAnsi="Times New Roman"/>
          <w:sz w:val="22"/>
          <w:szCs w:val="22"/>
          <w:lang w:val="sr-Latn-CS"/>
        </w:rPr>
        <w:t>života</w:t>
      </w:r>
      <w:r w:rsidRPr="005B361B">
        <w:rPr>
          <w:rFonts w:ascii="Times New Roman" w:hAnsi="Times New Roman"/>
          <w:sz w:val="22"/>
          <w:szCs w:val="22"/>
          <w:lang w:val="sr-Cyrl-CS"/>
        </w:rPr>
        <w:t xml:space="preserve"> i odgovora na lečenje </w:t>
      </w:r>
      <w:r w:rsidRPr="005B361B">
        <w:rPr>
          <w:rFonts w:ascii="Times New Roman" w:hAnsi="Times New Roman"/>
          <w:sz w:val="22"/>
          <w:szCs w:val="22"/>
        </w:rPr>
        <w:t>lekom</w:t>
      </w:r>
      <w:r w:rsidRPr="005B361B">
        <w:rPr>
          <w:rFonts w:ascii="Times New Roman" w:hAnsi="Times New Roman"/>
          <w:sz w:val="22"/>
          <w:szCs w:val="22"/>
          <w:lang w:val="sr-Cyrl-CS"/>
        </w:rPr>
        <w:t xml:space="preserve"> </w:t>
      </w:r>
      <w:r w:rsidRPr="005B361B">
        <w:rPr>
          <w:rFonts w:ascii="Times New Roman" w:hAnsi="Times New Roman"/>
          <w:sz w:val="22"/>
          <w:szCs w:val="22"/>
        </w:rPr>
        <w:t>Bedoxin</w:t>
      </w:r>
      <w:r w:rsidRPr="005B361B">
        <w:rPr>
          <w:rFonts w:ascii="Times New Roman" w:hAnsi="Times New Roman"/>
          <w:sz w:val="22"/>
          <w:szCs w:val="22"/>
          <w:lang w:val="sr-Cyrl-CS"/>
        </w:rPr>
        <w:t xml:space="preserve">, </w:t>
      </w:r>
      <w:r w:rsidRPr="005B361B">
        <w:rPr>
          <w:rFonts w:ascii="Times New Roman" w:hAnsi="Times New Roman"/>
          <w:sz w:val="22"/>
          <w:szCs w:val="22"/>
          <w:lang w:val="sr-Latn-CS"/>
        </w:rPr>
        <w:t>V</w:t>
      </w:r>
      <w:r w:rsidRPr="005B361B">
        <w:rPr>
          <w:rFonts w:ascii="Times New Roman" w:hAnsi="Times New Roman"/>
          <w:sz w:val="22"/>
          <w:szCs w:val="22"/>
          <w:lang w:val="sr-Cyrl-CS"/>
        </w:rPr>
        <w:t>aš lekar će odrediti odgovarajuću dozu koja se</w:t>
      </w:r>
      <w:r>
        <w:rPr>
          <w:rFonts w:ascii="Times New Roman" w:hAnsi="Times New Roman"/>
          <w:sz w:val="22"/>
          <w:szCs w:val="22"/>
          <w:lang w:val="sr-Cyrl-CS"/>
        </w:rPr>
        <w:t xml:space="preserve"> daje u mišić (intramuskularno)</w:t>
      </w:r>
      <w:r>
        <w:rPr>
          <w:rFonts w:ascii="Times New Roman" w:hAnsi="Times New Roman"/>
          <w:sz w:val="22"/>
          <w:szCs w:val="22"/>
          <w:lang w:val="sr-Latn-CS"/>
        </w:rPr>
        <w:t xml:space="preserve"> ili</w:t>
      </w:r>
      <w:r w:rsidRPr="005B361B">
        <w:rPr>
          <w:rFonts w:ascii="Times New Roman" w:hAnsi="Times New Roman"/>
          <w:sz w:val="22"/>
          <w:szCs w:val="22"/>
          <w:lang w:val="sr-Cyrl-CS"/>
        </w:rPr>
        <w:t xml:space="preserve"> u venu (intravenski).</w:t>
      </w:r>
    </w:p>
    <w:p w:rsidR="002E31C0" w:rsidRPr="00CB139E" w:rsidRDefault="002E31C0" w:rsidP="00CB139E">
      <w:pPr>
        <w:pStyle w:val="BodyTextIndent"/>
        <w:spacing w:after="0"/>
        <w:ind w:left="0"/>
        <w:rPr>
          <w:rFonts w:ascii="Times New Roman" w:hAnsi="Times New Roman"/>
          <w:sz w:val="22"/>
          <w:szCs w:val="22"/>
          <w:lang w:val="sr-Cyrl-CS"/>
        </w:rPr>
      </w:pPr>
    </w:p>
    <w:p w:rsidR="002E31C0" w:rsidRDefault="002E31C0" w:rsidP="00CB139E">
      <w:pPr>
        <w:rPr>
          <w:szCs w:val="22"/>
          <w:lang w:val="sr-Latn-CS"/>
        </w:rPr>
      </w:pPr>
      <w:r w:rsidRPr="005B361B">
        <w:rPr>
          <w:szCs w:val="22"/>
          <w:lang w:val="sr-Cyrl-CS"/>
        </w:rPr>
        <w:t xml:space="preserve">Ukoliko mislite da </w:t>
      </w:r>
      <w:r w:rsidRPr="00EA642E">
        <w:rPr>
          <w:szCs w:val="22"/>
          <w:lang w:val="it-IT"/>
        </w:rPr>
        <w:t>lek</w:t>
      </w:r>
      <w:r w:rsidRPr="005B361B">
        <w:rPr>
          <w:szCs w:val="22"/>
          <w:lang w:val="sr-Cyrl-CS"/>
        </w:rPr>
        <w:t xml:space="preserve"> </w:t>
      </w:r>
      <w:r w:rsidRPr="00EA642E">
        <w:rPr>
          <w:szCs w:val="22"/>
          <w:lang w:val="it-IT"/>
        </w:rPr>
        <w:t>Bedoxin</w:t>
      </w:r>
      <w:r w:rsidRPr="005B361B">
        <w:rPr>
          <w:szCs w:val="22"/>
          <w:lang w:val="sr-Cyrl-CS"/>
        </w:rPr>
        <w:t xml:space="preserve"> suviše slabo ili jako deluje na </w:t>
      </w:r>
      <w:r w:rsidRPr="005B361B">
        <w:rPr>
          <w:szCs w:val="22"/>
          <w:lang w:val="sr-Latn-CS"/>
        </w:rPr>
        <w:t>V</w:t>
      </w:r>
      <w:r w:rsidRPr="005B361B">
        <w:rPr>
          <w:szCs w:val="22"/>
          <w:lang w:val="sr-Cyrl-CS"/>
        </w:rPr>
        <w:t>aš organizam, obratite se lekaru ili farmaceutu.</w:t>
      </w:r>
    </w:p>
    <w:p w:rsidR="002E31C0" w:rsidRDefault="002E31C0" w:rsidP="00CB139E">
      <w:pPr>
        <w:rPr>
          <w:szCs w:val="22"/>
          <w:lang w:val="sr-Latn-CS"/>
        </w:rPr>
      </w:pPr>
    </w:p>
    <w:p w:rsidR="002E31C0" w:rsidRPr="00F44965" w:rsidRDefault="002E31C0" w:rsidP="00CB139E">
      <w:pPr>
        <w:rPr>
          <w:b/>
          <w:bCs/>
          <w:szCs w:val="22"/>
          <w:lang w:val="sr-Latn-CS"/>
        </w:rPr>
      </w:pPr>
      <w:r w:rsidRPr="00CB139E">
        <w:rPr>
          <w:b/>
          <w:bCs/>
          <w:iCs/>
          <w:szCs w:val="22"/>
          <w:lang w:val="it-IT"/>
        </w:rPr>
        <w:t xml:space="preserve">Ako ste </w:t>
      </w:r>
      <w:r>
        <w:rPr>
          <w:b/>
          <w:bCs/>
          <w:szCs w:val="22"/>
          <w:lang w:val="sr-Latn-CS"/>
        </w:rPr>
        <w:t xml:space="preserve">primili </w:t>
      </w:r>
      <w:r w:rsidRPr="00CB139E">
        <w:rPr>
          <w:b/>
          <w:bCs/>
          <w:iCs/>
          <w:szCs w:val="22"/>
          <w:lang w:val="it-IT"/>
        </w:rPr>
        <w:t xml:space="preserve">više leka </w:t>
      </w:r>
      <w:r w:rsidRPr="00E6747A">
        <w:rPr>
          <w:b/>
          <w:lang w:val="sr-Latn-CS"/>
        </w:rPr>
        <w:t>Bedoxin</w:t>
      </w:r>
      <w:r w:rsidRPr="00E6747A">
        <w:rPr>
          <w:b/>
          <w:szCs w:val="22"/>
          <w:lang w:val="sr-Latn-CS"/>
        </w:rPr>
        <w:t xml:space="preserve"> </w:t>
      </w:r>
      <w:r w:rsidRPr="00CB139E">
        <w:rPr>
          <w:b/>
          <w:bCs/>
          <w:iCs/>
          <w:szCs w:val="22"/>
          <w:lang w:val="it-IT"/>
        </w:rPr>
        <w:t>nego što treba</w:t>
      </w:r>
    </w:p>
    <w:p w:rsidR="002E31C0" w:rsidRPr="00CB139E" w:rsidRDefault="002E31C0" w:rsidP="00CA5510">
      <w:pPr>
        <w:rPr>
          <w:szCs w:val="22"/>
          <w:lang w:val="it-IT"/>
        </w:rPr>
      </w:pPr>
    </w:p>
    <w:p w:rsidR="002E31C0" w:rsidRDefault="002E31C0" w:rsidP="00CA5510">
      <w:pPr>
        <w:rPr>
          <w:szCs w:val="22"/>
          <w:lang w:val="sr-Latn-CS"/>
        </w:rPr>
      </w:pPr>
      <w:r w:rsidRPr="005B361B">
        <w:rPr>
          <w:szCs w:val="22"/>
          <w:lang w:val="sr-Latn-CS"/>
        </w:rPr>
        <w:t>S obzirom na to da će Vam lek dati medicinska sestra ili lekar malo je verovatno da ćete dobiti veću dozu od propisane. Ukoliko mislite da Vam je data prevelika doza, obratite se lekaru ili medicinskoj sestri.</w:t>
      </w:r>
    </w:p>
    <w:p w:rsidR="002E31C0" w:rsidRPr="001B5083" w:rsidRDefault="002E31C0" w:rsidP="00CA5510">
      <w:pPr>
        <w:rPr>
          <w:szCs w:val="22"/>
          <w:lang w:val="sr-Latn-CS"/>
        </w:rPr>
      </w:pPr>
    </w:p>
    <w:p w:rsidR="002E31C0" w:rsidRPr="00E6747A" w:rsidRDefault="002E31C0" w:rsidP="00E6747A">
      <w:pPr>
        <w:rPr>
          <w:b/>
          <w:bCs/>
          <w:szCs w:val="22"/>
          <w:lang w:val="sr-Latn-CS"/>
        </w:rPr>
      </w:pPr>
      <w:r w:rsidRPr="001B5083">
        <w:rPr>
          <w:b/>
          <w:bCs/>
          <w:iCs/>
          <w:szCs w:val="22"/>
          <w:lang w:val="sr-Latn-CS"/>
        </w:rPr>
        <w:t xml:space="preserve">Ako ste zaboravili da </w:t>
      </w:r>
      <w:r>
        <w:rPr>
          <w:b/>
          <w:bCs/>
          <w:szCs w:val="22"/>
          <w:lang w:val="sr-Latn-CS"/>
        </w:rPr>
        <w:t xml:space="preserve">primite lek </w:t>
      </w:r>
      <w:r w:rsidRPr="00E6747A">
        <w:rPr>
          <w:b/>
          <w:lang w:val="sr-Latn-CS"/>
        </w:rPr>
        <w:t>Bedoxin</w:t>
      </w:r>
      <w:r w:rsidRPr="00E6747A">
        <w:rPr>
          <w:b/>
          <w:szCs w:val="22"/>
          <w:lang w:val="sr-Latn-CS"/>
        </w:rPr>
        <w:t xml:space="preserve"> </w:t>
      </w:r>
    </w:p>
    <w:p w:rsidR="002E31C0" w:rsidRPr="00F44965" w:rsidRDefault="002E31C0" w:rsidP="00CA5510">
      <w:pPr>
        <w:rPr>
          <w:b/>
          <w:szCs w:val="22"/>
          <w:lang w:val="sr-Latn-CS"/>
        </w:rPr>
      </w:pPr>
    </w:p>
    <w:p w:rsidR="002E31C0" w:rsidRDefault="002E31C0" w:rsidP="00E6747A">
      <w:pPr>
        <w:rPr>
          <w:szCs w:val="22"/>
          <w:lang w:val="nl-NL"/>
        </w:rPr>
      </w:pPr>
      <w:r w:rsidRPr="005B361B">
        <w:rPr>
          <w:szCs w:val="22"/>
          <w:lang w:val="nl-NL"/>
        </w:rPr>
        <w:t>Ukoliko mislite da niste primili propisanu dozu leka, obratite se lekaru ili medicinskoj sestri.</w:t>
      </w:r>
    </w:p>
    <w:p w:rsidR="002E31C0" w:rsidRDefault="002E31C0" w:rsidP="00E6747A">
      <w:pPr>
        <w:rPr>
          <w:szCs w:val="22"/>
          <w:lang w:val="nl-NL"/>
        </w:rPr>
      </w:pPr>
    </w:p>
    <w:p w:rsidR="002E31C0" w:rsidRPr="00E6747A" w:rsidRDefault="002E31C0" w:rsidP="00E6747A">
      <w:pPr>
        <w:rPr>
          <w:b/>
          <w:bCs/>
          <w:szCs w:val="22"/>
          <w:lang w:val="sr-Latn-CS"/>
        </w:rPr>
      </w:pPr>
      <w:r w:rsidRPr="00F44965">
        <w:rPr>
          <w:b/>
          <w:bCs/>
          <w:szCs w:val="22"/>
          <w:lang w:val="sr-Latn-CS"/>
        </w:rPr>
        <w:t xml:space="preserve">Ako naglo prestanete da </w:t>
      </w:r>
      <w:r>
        <w:rPr>
          <w:b/>
          <w:bCs/>
          <w:szCs w:val="22"/>
          <w:lang w:val="sr-Latn-CS"/>
        </w:rPr>
        <w:t>primate</w:t>
      </w:r>
      <w:r w:rsidRPr="00FC1A25">
        <w:rPr>
          <w:b/>
          <w:bCs/>
          <w:iCs/>
          <w:szCs w:val="22"/>
          <w:lang w:val="sr-Latn-CS"/>
        </w:rPr>
        <w:t xml:space="preserve"> </w:t>
      </w:r>
      <w:r>
        <w:rPr>
          <w:b/>
          <w:bCs/>
          <w:szCs w:val="22"/>
          <w:lang w:val="sr-Latn-CS"/>
        </w:rPr>
        <w:t xml:space="preserve">lek </w:t>
      </w:r>
      <w:r w:rsidRPr="00E6747A">
        <w:rPr>
          <w:b/>
          <w:lang w:val="sr-Latn-CS"/>
        </w:rPr>
        <w:t>Bedoxin</w:t>
      </w:r>
      <w:r w:rsidRPr="00E6747A">
        <w:rPr>
          <w:b/>
          <w:szCs w:val="22"/>
          <w:lang w:val="sr-Latn-CS"/>
        </w:rPr>
        <w:t xml:space="preserve"> </w:t>
      </w:r>
    </w:p>
    <w:p w:rsidR="002E31C0" w:rsidRPr="00F44965" w:rsidRDefault="002E31C0" w:rsidP="00CA5510">
      <w:pPr>
        <w:rPr>
          <w:b/>
          <w:bCs/>
          <w:szCs w:val="22"/>
          <w:lang w:val="sr-Latn-CS"/>
        </w:rPr>
      </w:pPr>
    </w:p>
    <w:p w:rsidR="002E31C0" w:rsidRPr="00FC1A25" w:rsidRDefault="002E31C0" w:rsidP="00CA5510">
      <w:pPr>
        <w:rPr>
          <w:szCs w:val="22"/>
          <w:lang w:val="sr-Latn-CS"/>
        </w:rPr>
      </w:pPr>
      <w:r w:rsidRPr="00CB139E">
        <w:rPr>
          <w:szCs w:val="22"/>
          <w:lang w:val="nl-NL"/>
        </w:rPr>
        <w:t>Ne</w:t>
      </w:r>
      <w:r w:rsidRPr="005B361B">
        <w:rPr>
          <w:szCs w:val="22"/>
          <w:lang w:val="ru-RU"/>
        </w:rPr>
        <w:t xml:space="preserve"> </w:t>
      </w:r>
      <w:r w:rsidRPr="00CB139E">
        <w:rPr>
          <w:szCs w:val="22"/>
          <w:lang w:val="nl-NL"/>
        </w:rPr>
        <w:t>treba</w:t>
      </w:r>
      <w:r w:rsidRPr="005B361B">
        <w:rPr>
          <w:szCs w:val="22"/>
          <w:lang w:val="ru-RU"/>
        </w:rPr>
        <w:t xml:space="preserve"> </w:t>
      </w:r>
      <w:r w:rsidRPr="00CB139E">
        <w:rPr>
          <w:szCs w:val="22"/>
          <w:lang w:val="nl-NL"/>
        </w:rPr>
        <w:t>da</w:t>
      </w:r>
      <w:r w:rsidRPr="005B361B">
        <w:rPr>
          <w:szCs w:val="22"/>
          <w:lang w:val="ru-RU"/>
        </w:rPr>
        <w:t xml:space="preserve"> </w:t>
      </w:r>
      <w:r w:rsidRPr="00CB139E">
        <w:rPr>
          <w:szCs w:val="22"/>
          <w:lang w:val="nl-NL"/>
        </w:rPr>
        <w:t>prekidate</w:t>
      </w:r>
      <w:r w:rsidRPr="005B361B">
        <w:rPr>
          <w:szCs w:val="22"/>
          <w:lang w:val="ru-RU"/>
        </w:rPr>
        <w:t xml:space="preserve"> </w:t>
      </w:r>
      <w:r w:rsidRPr="00CB139E">
        <w:rPr>
          <w:szCs w:val="22"/>
          <w:lang w:val="nl-NL"/>
        </w:rPr>
        <w:t>terapiju</w:t>
      </w:r>
      <w:r w:rsidRPr="005B361B">
        <w:rPr>
          <w:szCs w:val="22"/>
          <w:lang w:val="ru-RU"/>
        </w:rPr>
        <w:t xml:space="preserve"> </w:t>
      </w:r>
      <w:r w:rsidRPr="00CB139E">
        <w:rPr>
          <w:szCs w:val="22"/>
          <w:lang w:val="nl-NL"/>
        </w:rPr>
        <w:t>bez</w:t>
      </w:r>
      <w:r w:rsidRPr="005B361B">
        <w:rPr>
          <w:szCs w:val="22"/>
          <w:lang w:val="ru-RU"/>
        </w:rPr>
        <w:t xml:space="preserve"> </w:t>
      </w:r>
      <w:r w:rsidRPr="00CB139E">
        <w:rPr>
          <w:szCs w:val="22"/>
          <w:lang w:val="nl-NL"/>
        </w:rPr>
        <w:t>prethodnog</w:t>
      </w:r>
      <w:r w:rsidRPr="005B361B">
        <w:rPr>
          <w:szCs w:val="22"/>
          <w:lang w:val="ru-RU"/>
        </w:rPr>
        <w:t xml:space="preserve"> </w:t>
      </w:r>
      <w:r w:rsidRPr="00CB139E">
        <w:rPr>
          <w:szCs w:val="22"/>
          <w:lang w:val="nl-NL"/>
        </w:rPr>
        <w:t>savetovanja</w:t>
      </w:r>
      <w:r w:rsidRPr="005B361B">
        <w:rPr>
          <w:szCs w:val="22"/>
          <w:lang w:val="ru-RU"/>
        </w:rPr>
        <w:t xml:space="preserve"> </w:t>
      </w:r>
      <w:r w:rsidRPr="00CB139E">
        <w:rPr>
          <w:szCs w:val="22"/>
          <w:lang w:val="nl-NL"/>
        </w:rPr>
        <w:t>sa</w:t>
      </w:r>
      <w:r w:rsidRPr="005B361B">
        <w:rPr>
          <w:szCs w:val="22"/>
          <w:lang w:val="ru-RU"/>
        </w:rPr>
        <w:t xml:space="preserve"> </w:t>
      </w:r>
      <w:r w:rsidRPr="00CB139E">
        <w:rPr>
          <w:szCs w:val="22"/>
          <w:lang w:val="nl-NL"/>
        </w:rPr>
        <w:t>svojim</w:t>
      </w:r>
      <w:r w:rsidRPr="005B361B">
        <w:rPr>
          <w:szCs w:val="22"/>
          <w:lang w:val="ru-RU"/>
        </w:rPr>
        <w:t xml:space="preserve"> </w:t>
      </w:r>
      <w:r w:rsidRPr="00CB139E">
        <w:rPr>
          <w:szCs w:val="22"/>
          <w:lang w:val="nl-NL"/>
        </w:rPr>
        <w:t>lekarom</w:t>
      </w:r>
      <w:r w:rsidRPr="005B361B">
        <w:rPr>
          <w:szCs w:val="22"/>
          <w:lang w:val="ru-RU"/>
        </w:rPr>
        <w:t>.</w:t>
      </w:r>
    </w:p>
    <w:p w:rsidR="002E31C0" w:rsidRPr="002035D8" w:rsidRDefault="002E31C0" w:rsidP="00030B1C">
      <w:pPr>
        <w:pStyle w:val="NASLOV123"/>
        <w:rPr>
          <w:lang w:val="sr-Latn-CS"/>
        </w:rPr>
      </w:pPr>
      <w:r w:rsidRPr="002C6A8D">
        <w:t xml:space="preserve">4. </w:t>
      </w:r>
      <w:r w:rsidRPr="00FB12F6">
        <w:t>Moguća neželjena dejstva</w:t>
      </w:r>
    </w:p>
    <w:p w:rsidR="002E31C0" w:rsidRDefault="002E31C0" w:rsidP="00CA5510">
      <w:pPr>
        <w:rPr>
          <w:noProof/>
          <w:szCs w:val="22"/>
          <w:lang w:val="hr-HR"/>
        </w:rPr>
      </w:pPr>
      <w:r>
        <w:rPr>
          <w:szCs w:val="22"/>
          <w:lang w:val="sr-Latn-CS"/>
        </w:rPr>
        <w:t>Kao i svi lekovi, ovaj lek može da prouzrokuje neželjena dejstva, iako ona ne moraju da se jave kod svih pacijenata koji uzimaju ovaj lek.</w:t>
      </w:r>
    </w:p>
    <w:p w:rsidR="002E31C0" w:rsidRPr="004D1D48" w:rsidRDefault="002E31C0" w:rsidP="00CA5510">
      <w:pPr>
        <w:rPr>
          <w:noProof/>
          <w:szCs w:val="22"/>
          <w:lang w:val="hr-HR"/>
        </w:rPr>
      </w:pPr>
    </w:p>
    <w:p w:rsidR="002E31C0" w:rsidRPr="005B361B" w:rsidRDefault="002E31C0" w:rsidP="00CB139E">
      <w:pPr>
        <w:widowControl w:val="0"/>
        <w:tabs>
          <w:tab w:val="clear" w:pos="284"/>
        </w:tabs>
        <w:autoSpaceDE w:val="0"/>
        <w:autoSpaceDN w:val="0"/>
        <w:rPr>
          <w:lang w:val="sr-Latn-CS"/>
        </w:rPr>
      </w:pPr>
      <w:r w:rsidRPr="005B361B">
        <w:rPr>
          <w:lang w:val="sr-Latn-CS"/>
        </w:rPr>
        <w:t xml:space="preserve">Lek </w:t>
      </w:r>
      <w:r w:rsidRPr="005B361B">
        <w:rPr>
          <w:szCs w:val="22"/>
          <w:lang w:val="nl-NL"/>
        </w:rPr>
        <w:t>Bedoxin</w:t>
      </w:r>
      <w:r w:rsidRPr="005B361B">
        <w:rPr>
          <w:lang w:val="sr-Latn-CS"/>
        </w:rPr>
        <w:t xml:space="preserve"> se dobro podnosi. Neželjeni efekti su izuzetno retki i javljaju se kod malog broja </w:t>
      </w:r>
      <w:r>
        <w:rPr>
          <w:lang w:val="sr-Latn-CS"/>
        </w:rPr>
        <w:t>pacijenata</w:t>
      </w:r>
      <w:r w:rsidRPr="005B361B">
        <w:rPr>
          <w:lang w:val="sr-Latn-CS"/>
        </w:rPr>
        <w:t>.</w:t>
      </w:r>
    </w:p>
    <w:p w:rsidR="002E31C0" w:rsidRPr="005B361B" w:rsidRDefault="002E31C0" w:rsidP="00CB139E">
      <w:pPr>
        <w:widowControl w:val="0"/>
        <w:tabs>
          <w:tab w:val="clear" w:pos="284"/>
        </w:tabs>
        <w:autoSpaceDE w:val="0"/>
        <w:autoSpaceDN w:val="0"/>
        <w:rPr>
          <w:lang w:val="sr-Latn-CS"/>
        </w:rPr>
      </w:pPr>
    </w:p>
    <w:p w:rsidR="002E31C0" w:rsidRDefault="002E31C0">
      <w:pPr>
        <w:jc w:val="left"/>
        <w:rPr>
          <w:snapToGrid w:val="0"/>
          <w:szCs w:val="22"/>
          <w:lang w:val="sr-Latn-CS"/>
        </w:rPr>
      </w:pPr>
      <w:r w:rsidRPr="005B361B">
        <w:rPr>
          <w:snapToGrid w:val="0"/>
          <w:szCs w:val="22"/>
          <w:lang w:val="sr-Latn-CS"/>
        </w:rPr>
        <w:t>M</w:t>
      </w:r>
      <w:r w:rsidRPr="005B361B">
        <w:rPr>
          <w:snapToGrid w:val="0"/>
          <w:szCs w:val="22"/>
          <w:lang w:val="sr-Cyrl-CS"/>
        </w:rPr>
        <w:t xml:space="preserve">ogu </w:t>
      </w:r>
      <w:r w:rsidRPr="005B361B">
        <w:rPr>
          <w:snapToGrid w:val="0"/>
          <w:szCs w:val="22"/>
          <w:lang w:val="sr-Latn-CS"/>
        </w:rPr>
        <w:t xml:space="preserve">da se </w:t>
      </w:r>
      <w:r w:rsidRPr="005B361B">
        <w:rPr>
          <w:snapToGrid w:val="0"/>
          <w:szCs w:val="22"/>
          <w:lang w:val="sr-Cyrl-CS"/>
        </w:rPr>
        <w:t>jav</w:t>
      </w:r>
      <w:r w:rsidRPr="005B361B">
        <w:rPr>
          <w:snapToGrid w:val="0"/>
          <w:szCs w:val="22"/>
          <w:lang w:val="sr-Latn-CS"/>
        </w:rPr>
        <w:t>e</w:t>
      </w:r>
      <w:r w:rsidRPr="005B361B">
        <w:rPr>
          <w:snapToGrid w:val="0"/>
          <w:szCs w:val="22"/>
          <w:lang w:val="sr-Cyrl-CS"/>
        </w:rPr>
        <w:t xml:space="preserve"> mučnina, glavobolja, parestezija </w:t>
      </w:r>
      <w:r w:rsidRPr="005B361B">
        <w:rPr>
          <w:snapToGrid w:val="0"/>
          <w:szCs w:val="22"/>
          <w:lang w:val="sr-Latn-CS"/>
        </w:rPr>
        <w:t>(osećaj bockanja, trnjenja, mravinjanja u nekom delu tela), somnolencija (</w:t>
      </w:r>
      <w:r w:rsidRPr="005B361B">
        <w:rPr>
          <w:snapToGrid w:val="0"/>
          <w:szCs w:val="22"/>
          <w:lang w:val="sr-Cyrl-CS"/>
        </w:rPr>
        <w:t>pospanost</w:t>
      </w:r>
      <w:r w:rsidRPr="005B361B">
        <w:rPr>
          <w:snapToGrid w:val="0"/>
          <w:szCs w:val="22"/>
          <w:lang w:val="sr-Latn-CS"/>
        </w:rPr>
        <w:t>),</w:t>
      </w:r>
      <w:r w:rsidRPr="005B361B">
        <w:rPr>
          <w:snapToGrid w:val="0"/>
          <w:szCs w:val="22"/>
          <w:lang w:val="sr-Cyrl-CS"/>
        </w:rPr>
        <w:t xml:space="preserve"> </w:t>
      </w:r>
      <w:r w:rsidRPr="005B361B">
        <w:rPr>
          <w:snapToGrid w:val="0"/>
          <w:szCs w:val="22"/>
          <w:lang w:val="sr-Latn-CS"/>
        </w:rPr>
        <w:t>pov</w:t>
      </w:r>
      <w:r>
        <w:rPr>
          <w:snapToGrid w:val="0"/>
          <w:szCs w:val="22"/>
          <w:lang w:val="sr-Latn-CS"/>
        </w:rPr>
        <w:t>ećane</w:t>
      </w:r>
      <w:r w:rsidRPr="005B361B">
        <w:rPr>
          <w:snapToGrid w:val="0"/>
          <w:szCs w:val="22"/>
          <w:lang w:val="sr-Latn-CS"/>
        </w:rPr>
        <w:t xml:space="preserve"> vrednosti serumske AST (SGOT) i s</w:t>
      </w:r>
      <w:r>
        <w:rPr>
          <w:snapToGrid w:val="0"/>
          <w:szCs w:val="22"/>
          <w:lang w:val="sr-Latn-CS"/>
        </w:rPr>
        <w:t>manjenje</w:t>
      </w:r>
      <w:r w:rsidRPr="005B361B">
        <w:rPr>
          <w:snapToGrid w:val="0"/>
          <w:szCs w:val="22"/>
          <w:lang w:val="sr-Latn-CS"/>
        </w:rPr>
        <w:t xml:space="preserve"> koncentracije folne kiseline u serumu. Može se javiti </w:t>
      </w:r>
      <w:r w:rsidRPr="005B361B">
        <w:rPr>
          <w:szCs w:val="22"/>
          <w:lang w:val="sr-Latn-CS"/>
        </w:rPr>
        <w:t>peckanje i žarenje na mestu intramuskularne primene leka</w:t>
      </w:r>
      <w:r w:rsidRPr="005B361B">
        <w:rPr>
          <w:b/>
          <w:szCs w:val="22"/>
          <w:lang w:val="sr-Latn-CS"/>
        </w:rPr>
        <w:t>.</w:t>
      </w:r>
    </w:p>
    <w:p w:rsidR="002E31C0" w:rsidRDefault="002E31C0">
      <w:pPr>
        <w:pStyle w:val="BodyText"/>
        <w:jc w:val="left"/>
        <w:rPr>
          <w:rFonts w:ascii="Times New Roman" w:hAnsi="Times New Roman" w:cs="Times New Roman"/>
          <w:i w:val="0"/>
          <w:szCs w:val="22"/>
          <w:lang w:val="nl-NL"/>
        </w:rPr>
      </w:pPr>
      <w:r w:rsidRPr="005B361B">
        <w:rPr>
          <w:rFonts w:ascii="Times New Roman" w:hAnsi="Times New Roman" w:cs="Times New Roman"/>
          <w:i w:val="0"/>
          <w:szCs w:val="22"/>
          <w:lang w:val="sr-Cyrl-CS"/>
        </w:rPr>
        <w:t xml:space="preserve">Kod nekih </w:t>
      </w:r>
      <w:r w:rsidRPr="005B361B">
        <w:rPr>
          <w:rFonts w:ascii="Times New Roman" w:hAnsi="Times New Roman" w:cs="Times New Roman"/>
          <w:i w:val="0"/>
          <w:szCs w:val="22"/>
          <w:lang w:val="sr-Latn-CS"/>
        </w:rPr>
        <w:t xml:space="preserve">pacijenata </w:t>
      </w:r>
      <w:r w:rsidRPr="005B361B">
        <w:rPr>
          <w:rFonts w:ascii="Times New Roman" w:hAnsi="Times New Roman" w:cs="Times New Roman"/>
          <w:i w:val="0"/>
          <w:szCs w:val="22"/>
          <w:lang w:val="sr-Cyrl-CS"/>
        </w:rPr>
        <w:t>koji dugo</w:t>
      </w:r>
      <w:r w:rsidRPr="005B361B">
        <w:rPr>
          <w:rFonts w:ascii="Times New Roman" w:hAnsi="Times New Roman" w:cs="Times New Roman"/>
          <w:i w:val="0"/>
          <w:szCs w:val="22"/>
          <w:lang w:val="sr-Latn-CS"/>
        </w:rPr>
        <w:t>trajno</w:t>
      </w:r>
      <w:r w:rsidRPr="005B361B">
        <w:rPr>
          <w:rFonts w:ascii="Times New Roman" w:hAnsi="Times New Roman" w:cs="Times New Roman"/>
          <w:i w:val="0"/>
          <w:szCs w:val="22"/>
          <w:lang w:val="sr-Cyrl-CS"/>
        </w:rPr>
        <w:t xml:space="preserve"> (</w:t>
      </w:r>
      <w:r w:rsidRPr="005B361B">
        <w:rPr>
          <w:rFonts w:ascii="Times New Roman" w:hAnsi="Times New Roman" w:cs="Times New Roman"/>
          <w:i w:val="0"/>
          <w:szCs w:val="22"/>
          <w:lang w:val="sr-Latn-CS"/>
        </w:rPr>
        <w:t>2</w:t>
      </w:r>
      <w:r w:rsidRPr="005B361B">
        <w:rPr>
          <w:rFonts w:ascii="Times New Roman" w:hAnsi="Times New Roman" w:cs="Times New Roman"/>
          <w:i w:val="0"/>
          <w:szCs w:val="22"/>
          <w:lang w:val="sr-Cyrl-CS"/>
        </w:rPr>
        <w:t xml:space="preserve"> mesec</w:t>
      </w:r>
      <w:r w:rsidRPr="005B361B">
        <w:rPr>
          <w:rFonts w:ascii="Times New Roman" w:hAnsi="Times New Roman" w:cs="Times New Roman"/>
          <w:i w:val="0"/>
          <w:szCs w:val="22"/>
          <w:lang w:val="sr-Latn-CS"/>
        </w:rPr>
        <w:t>a i duže)</w:t>
      </w:r>
      <w:r w:rsidRPr="005B361B">
        <w:rPr>
          <w:rFonts w:ascii="Times New Roman" w:hAnsi="Times New Roman" w:cs="Times New Roman"/>
          <w:i w:val="0"/>
          <w:szCs w:val="22"/>
          <w:lang w:val="sr-Cyrl-CS"/>
        </w:rPr>
        <w:t xml:space="preserve"> </w:t>
      </w:r>
      <w:r w:rsidRPr="005B361B">
        <w:rPr>
          <w:rFonts w:ascii="Times New Roman" w:hAnsi="Times New Roman" w:cs="Times New Roman"/>
          <w:i w:val="0"/>
          <w:szCs w:val="22"/>
          <w:lang w:val="sr-Latn-CS"/>
        </w:rPr>
        <w:t>dobijaju</w:t>
      </w:r>
      <w:r w:rsidRPr="005B361B">
        <w:rPr>
          <w:rFonts w:ascii="Times New Roman" w:hAnsi="Times New Roman" w:cs="Times New Roman"/>
          <w:i w:val="0"/>
          <w:szCs w:val="22"/>
          <w:lang w:val="sr-Cyrl-CS"/>
        </w:rPr>
        <w:t xml:space="preserve"> v</w:t>
      </w:r>
      <w:r w:rsidRPr="00162112">
        <w:rPr>
          <w:rFonts w:ascii="Times New Roman" w:hAnsi="Times New Roman" w:cs="Times New Roman"/>
          <w:i w:val="0"/>
          <w:szCs w:val="22"/>
          <w:lang w:val="sr-Latn-CS"/>
        </w:rPr>
        <w:t>elike</w:t>
      </w:r>
      <w:r w:rsidRPr="005B361B">
        <w:rPr>
          <w:rFonts w:ascii="Times New Roman" w:hAnsi="Times New Roman" w:cs="Times New Roman"/>
          <w:i w:val="0"/>
          <w:szCs w:val="22"/>
          <w:lang w:val="sr-Cyrl-CS"/>
        </w:rPr>
        <w:t xml:space="preserve"> doze </w:t>
      </w:r>
      <w:r w:rsidRPr="005B361B">
        <w:rPr>
          <w:rFonts w:ascii="Times New Roman" w:hAnsi="Times New Roman" w:cs="Times New Roman"/>
          <w:i w:val="0"/>
          <w:szCs w:val="22"/>
          <w:lang w:val="sr-Latn-CS"/>
        </w:rPr>
        <w:t xml:space="preserve">leka </w:t>
      </w:r>
      <w:r w:rsidRPr="005B361B">
        <w:rPr>
          <w:rFonts w:ascii="Times New Roman" w:hAnsi="Times New Roman" w:cs="Times New Roman"/>
          <w:i w:val="0"/>
          <w:szCs w:val="22"/>
          <w:lang w:val="sr-Cyrl-CS"/>
        </w:rPr>
        <w:t xml:space="preserve">(200 </w:t>
      </w:r>
      <w:r w:rsidRPr="005B361B">
        <w:rPr>
          <w:rFonts w:ascii="Times New Roman" w:hAnsi="Times New Roman" w:cs="Times New Roman"/>
          <w:i w:val="0"/>
          <w:szCs w:val="22"/>
          <w:lang w:val="sl-SI"/>
        </w:rPr>
        <w:t>mg</w:t>
      </w:r>
      <w:r w:rsidRPr="005B361B">
        <w:rPr>
          <w:rFonts w:ascii="Times New Roman" w:hAnsi="Times New Roman" w:cs="Times New Roman"/>
          <w:i w:val="0"/>
          <w:szCs w:val="22"/>
          <w:lang w:val="sr-Cyrl-CS"/>
        </w:rPr>
        <w:t xml:space="preserve"> i više dnevno)</w:t>
      </w:r>
      <w:r w:rsidRPr="005B361B">
        <w:rPr>
          <w:rFonts w:ascii="Times New Roman" w:hAnsi="Times New Roman" w:cs="Times New Roman"/>
          <w:i w:val="0"/>
          <w:szCs w:val="22"/>
          <w:lang w:val="sr-Latn-CS"/>
        </w:rPr>
        <w:t xml:space="preserve"> </w:t>
      </w:r>
      <w:r w:rsidRPr="005B361B">
        <w:rPr>
          <w:rFonts w:ascii="Times New Roman" w:hAnsi="Times New Roman" w:cs="Times New Roman"/>
          <w:i w:val="0"/>
          <w:szCs w:val="22"/>
          <w:lang w:val="sr-Cyrl-CS"/>
        </w:rPr>
        <w:t xml:space="preserve">mogu da se jave </w:t>
      </w:r>
      <w:r w:rsidRPr="005B361B">
        <w:rPr>
          <w:rFonts w:ascii="Times New Roman" w:hAnsi="Times New Roman" w:cs="Times New Roman"/>
          <w:i w:val="0"/>
          <w:szCs w:val="22"/>
          <w:lang w:val="sr-Latn-CS"/>
        </w:rPr>
        <w:t>parestezija, hiperestezija (preosetljivost na dodir), mišićna slabost i ukočenost, senzorna periferna neuropatija.</w:t>
      </w:r>
      <w:r w:rsidRPr="005B361B">
        <w:rPr>
          <w:rFonts w:ascii="Times New Roman" w:hAnsi="Times New Roman" w:cs="Times New Roman"/>
          <w:b/>
          <w:i w:val="0"/>
          <w:szCs w:val="22"/>
          <w:lang w:val="sr-Latn-CS"/>
        </w:rPr>
        <w:t xml:space="preserve"> </w:t>
      </w:r>
      <w:r w:rsidRPr="005B361B">
        <w:rPr>
          <w:rFonts w:ascii="Times New Roman" w:hAnsi="Times New Roman" w:cs="Times New Roman"/>
          <w:i w:val="0"/>
          <w:szCs w:val="22"/>
          <w:lang w:val="sr-Latn-CS"/>
        </w:rPr>
        <w:t>Grčenje mišića (</w:t>
      </w:r>
      <w:r w:rsidRPr="005B361B">
        <w:rPr>
          <w:rFonts w:ascii="Times New Roman" w:hAnsi="Times New Roman" w:cs="Times New Roman"/>
          <w:i w:val="0"/>
          <w:szCs w:val="22"/>
          <w:lang w:val="nl-NL"/>
        </w:rPr>
        <w:t>konvulzije) može se javiti nakon intravenske primene v</w:t>
      </w:r>
      <w:r>
        <w:rPr>
          <w:rFonts w:ascii="Times New Roman" w:hAnsi="Times New Roman" w:cs="Times New Roman"/>
          <w:i w:val="0"/>
          <w:szCs w:val="22"/>
          <w:lang w:val="nl-NL"/>
        </w:rPr>
        <w:t>elike</w:t>
      </w:r>
      <w:r w:rsidRPr="005B361B">
        <w:rPr>
          <w:rFonts w:ascii="Times New Roman" w:hAnsi="Times New Roman" w:cs="Times New Roman"/>
          <w:i w:val="0"/>
          <w:szCs w:val="22"/>
          <w:lang w:val="nl-NL"/>
        </w:rPr>
        <w:t xml:space="preserve"> doze piridoksina.</w:t>
      </w:r>
    </w:p>
    <w:p w:rsidR="002E31C0" w:rsidRPr="005B361B" w:rsidRDefault="002E31C0" w:rsidP="00CB139E">
      <w:pPr>
        <w:pStyle w:val="BodyText"/>
        <w:rPr>
          <w:rFonts w:ascii="Times New Roman" w:hAnsi="Times New Roman" w:cs="Times New Roman"/>
          <w:i w:val="0"/>
          <w:szCs w:val="22"/>
          <w:lang w:val="nl-NL"/>
        </w:rPr>
      </w:pPr>
      <w:r w:rsidRPr="005B361B">
        <w:rPr>
          <w:rFonts w:ascii="Times New Roman" w:hAnsi="Times New Roman" w:cs="Times New Roman"/>
          <w:i w:val="0"/>
          <w:szCs w:val="22"/>
          <w:lang w:val="nl-NL"/>
        </w:rPr>
        <w:t xml:space="preserve">Neželjeni neurološki efekti mogu da se jave retko i kod </w:t>
      </w:r>
      <w:r>
        <w:rPr>
          <w:rFonts w:ascii="Times New Roman" w:hAnsi="Times New Roman" w:cs="Times New Roman"/>
          <w:i w:val="0"/>
          <w:szCs w:val="22"/>
          <w:lang w:val="nl-NL"/>
        </w:rPr>
        <w:t>pacijenata</w:t>
      </w:r>
      <w:r w:rsidRPr="005B361B">
        <w:rPr>
          <w:rFonts w:ascii="Times New Roman" w:hAnsi="Times New Roman" w:cs="Times New Roman"/>
          <w:i w:val="0"/>
          <w:szCs w:val="22"/>
          <w:lang w:val="nl-NL"/>
        </w:rPr>
        <w:t xml:space="preserve"> koji su dugotrajno dobijali i manje doze piridoksina.Nakon prestanka terapije piridoksinom dolazi do postepenog poboljšanja neuroloških simptoma, a posle izvesnog vremena i do potpunog oporavka. </w:t>
      </w:r>
    </w:p>
    <w:p w:rsidR="002E31C0" w:rsidRPr="005B361B" w:rsidRDefault="002E31C0" w:rsidP="00CB139E">
      <w:pPr>
        <w:pStyle w:val="BodyText"/>
        <w:rPr>
          <w:rFonts w:ascii="Times New Roman" w:hAnsi="Times New Roman" w:cs="Times New Roman"/>
          <w:i w:val="0"/>
          <w:szCs w:val="22"/>
          <w:lang w:val="pl-PL"/>
        </w:rPr>
      </w:pPr>
      <w:r w:rsidRPr="005B361B">
        <w:rPr>
          <w:rFonts w:ascii="Times New Roman" w:hAnsi="Times New Roman" w:cs="Times New Roman"/>
          <w:i w:val="0"/>
          <w:szCs w:val="22"/>
          <w:lang w:val="nl-NL"/>
        </w:rPr>
        <w:t xml:space="preserve">Moguće su i reakcije preosetljivosti na piridoksin (alergijske reakcije). </w:t>
      </w:r>
      <w:r w:rsidRPr="005B361B">
        <w:rPr>
          <w:rFonts w:ascii="Times New Roman" w:hAnsi="Times New Roman" w:cs="Times New Roman"/>
          <w:i w:val="0"/>
          <w:szCs w:val="22"/>
          <w:lang w:val="sr-Cyrl-CS"/>
        </w:rPr>
        <w:t>Prvi znaci teške alergijske reakcije, koja je veoma retka, jesu o</w:t>
      </w:r>
      <w:r w:rsidRPr="00162112">
        <w:rPr>
          <w:rFonts w:ascii="Times New Roman" w:hAnsi="Times New Roman" w:cs="Times New Roman"/>
          <w:i w:val="0"/>
          <w:szCs w:val="22"/>
          <w:lang w:val="nl-NL"/>
        </w:rPr>
        <w:t>tok</w:t>
      </w:r>
      <w:r w:rsidRPr="005B361B">
        <w:rPr>
          <w:rFonts w:ascii="Times New Roman" w:hAnsi="Times New Roman" w:cs="Times New Roman"/>
          <w:i w:val="0"/>
          <w:szCs w:val="22"/>
          <w:lang w:val="sr-Cyrl-CS"/>
        </w:rPr>
        <w:t xml:space="preserve"> lica i/ili grla. Ukoliko se pojave ovi simptomi odmah</w:t>
      </w:r>
      <w:r>
        <w:rPr>
          <w:rFonts w:ascii="Times New Roman" w:hAnsi="Times New Roman" w:cs="Times New Roman"/>
          <w:i w:val="0"/>
          <w:szCs w:val="22"/>
          <w:lang w:val="sr-Latn-CS"/>
        </w:rPr>
        <w:t xml:space="preserve"> se javite</w:t>
      </w:r>
      <w:r w:rsidRPr="005B361B">
        <w:rPr>
          <w:rFonts w:ascii="Times New Roman" w:hAnsi="Times New Roman" w:cs="Times New Roman"/>
          <w:i w:val="0"/>
          <w:szCs w:val="22"/>
          <w:lang w:val="sr-Cyrl-CS"/>
        </w:rPr>
        <w:t xml:space="preserve"> lekar</w:t>
      </w:r>
      <w:r>
        <w:rPr>
          <w:rFonts w:ascii="Times New Roman" w:hAnsi="Times New Roman" w:cs="Times New Roman"/>
          <w:i w:val="0"/>
          <w:szCs w:val="22"/>
          <w:lang w:val="sr-Latn-CS"/>
        </w:rPr>
        <w:t>u</w:t>
      </w:r>
      <w:r w:rsidRPr="005B361B">
        <w:rPr>
          <w:rFonts w:ascii="Times New Roman" w:hAnsi="Times New Roman" w:cs="Times New Roman"/>
          <w:i w:val="0"/>
          <w:szCs w:val="22"/>
          <w:lang w:val="sr-Cyrl-CS"/>
        </w:rPr>
        <w:t xml:space="preserve"> u najbližem urgentnom centru. To bi mogla biti veoma ozbiljna neželjena reakcija na </w:t>
      </w:r>
      <w:r w:rsidRPr="005B361B">
        <w:rPr>
          <w:rFonts w:ascii="Times New Roman" w:hAnsi="Times New Roman" w:cs="Times New Roman"/>
          <w:i w:val="0"/>
          <w:szCs w:val="22"/>
          <w:lang w:val="pl-PL"/>
        </w:rPr>
        <w:t xml:space="preserve">lek </w:t>
      </w:r>
      <w:r w:rsidRPr="00CB139E">
        <w:rPr>
          <w:rFonts w:ascii="Times New Roman" w:hAnsi="Times New Roman"/>
          <w:i w:val="0"/>
          <w:szCs w:val="22"/>
          <w:lang w:val="pl-PL"/>
        </w:rPr>
        <w:t>Bedoxin</w:t>
      </w:r>
      <w:r w:rsidRPr="005B361B">
        <w:rPr>
          <w:rFonts w:ascii="Times New Roman" w:hAnsi="Times New Roman"/>
          <w:i w:val="0"/>
          <w:szCs w:val="22"/>
          <w:lang w:val="sr-Cyrl-CS"/>
        </w:rPr>
        <w:t>.</w:t>
      </w:r>
    </w:p>
    <w:p w:rsidR="002E31C0" w:rsidRPr="005B361B" w:rsidRDefault="002E31C0" w:rsidP="00CB139E">
      <w:pPr>
        <w:rPr>
          <w:szCs w:val="22"/>
          <w:lang w:val="sr-Cyrl-CS"/>
        </w:rPr>
      </w:pPr>
    </w:p>
    <w:p w:rsidR="002E31C0" w:rsidRPr="005B361B" w:rsidRDefault="002E31C0" w:rsidP="00CB139E">
      <w:pPr>
        <w:rPr>
          <w:szCs w:val="22"/>
          <w:lang w:val="sr-Cyrl-CS"/>
        </w:rPr>
      </w:pPr>
      <w:r w:rsidRPr="005B361B">
        <w:rPr>
          <w:szCs w:val="22"/>
          <w:lang w:val="sr-Latn-CS"/>
        </w:rPr>
        <w:t>Ukoliko neko neželjeno dejstvo postane ozbiljno ili primetite neko neželjeno dejstvo koje nije navedeno u ovom uputstvu, molimo Vas da o tome obavestite svog lekara ili farmaceuta.</w:t>
      </w:r>
    </w:p>
    <w:p w:rsidR="002E31C0" w:rsidRDefault="002E31C0" w:rsidP="00CA5510">
      <w:pPr>
        <w:rPr>
          <w:i/>
          <w:noProof/>
          <w:szCs w:val="22"/>
          <w:lang w:val="hr-HR"/>
        </w:rPr>
      </w:pPr>
    </w:p>
    <w:p w:rsidR="002E31C0" w:rsidRPr="00ED425D" w:rsidRDefault="002E31C0" w:rsidP="00CA5510">
      <w:pPr>
        <w:rPr>
          <w:noProof/>
          <w:szCs w:val="22"/>
          <w:u w:val="single"/>
          <w:lang w:val="hr-HR"/>
        </w:rPr>
      </w:pPr>
      <w:r>
        <w:rPr>
          <w:noProof/>
          <w:szCs w:val="22"/>
          <w:u w:val="single"/>
          <w:lang w:val="hr-HR"/>
        </w:rPr>
        <w:t>Prijavljivanje</w:t>
      </w:r>
      <w:r w:rsidRPr="00ED425D">
        <w:rPr>
          <w:noProof/>
          <w:szCs w:val="22"/>
          <w:u w:val="single"/>
          <w:lang w:val="hr-HR"/>
        </w:rPr>
        <w:t xml:space="preserve"> </w:t>
      </w:r>
      <w:r>
        <w:rPr>
          <w:noProof/>
          <w:szCs w:val="22"/>
          <w:u w:val="single"/>
          <w:lang w:val="hr-HR"/>
        </w:rPr>
        <w:t>neželjenih</w:t>
      </w:r>
      <w:r w:rsidRPr="00ED425D">
        <w:rPr>
          <w:noProof/>
          <w:szCs w:val="22"/>
          <w:u w:val="single"/>
          <w:lang w:val="hr-HR"/>
        </w:rPr>
        <w:t xml:space="preserve"> </w:t>
      </w:r>
      <w:r>
        <w:rPr>
          <w:noProof/>
          <w:szCs w:val="22"/>
          <w:u w:val="single"/>
          <w:lang w:val="hr-HR"/>
        </w:rPr>
        <w:t>reakcija</w:t>
      </w:r>
    </w:p>
    <w:p w:rsidR="002E31C0" w:rsidRPr="00ED425D" w:rsidRDefault="002E31C0" w:rsidP="00CA5510">
      <w:pPr>
        <w:rPr>
          <w:noProof/>
          <w:szCs w:val="22"/>
          <w:u w:val="single"/>
          <w:lang w:val="hr-HR"/>
        </w:rPr>
      </w:pPr>
    </w:p>
    <w:p w:rsidR="002E31C0" w:rsidRPr="005B361B" w:rsidRDefault="002E31C0" w:rsidP="00CB139E">
      <w:pPr>
        <w:autoSpaceDE w:val="0"/>
        <w:autoSpaceDN w:val="0"/>
        <w:adjustRightInd w:val="0"/>
        <w:rPr>
          <w:noProof/>
          <w:szCs w:val="22"/>
          <w:lang w:val="hr-HR"/>
        </w:rPr>
      </w:pPr>
      <w:r w:rsidRPr="005B361B">
        <w:rPr>
          <w:noProof/>
          <w:szCs w:val="22"/>
          <w:lang w:val="hr-HR"/>
        </w:rPr>
        <w:t xml:space="preserve">Ukoliko Vam se ispolji bilo koja neželjena reakcija, potrebno je da o tome obavestite lekara ili farmaceuta ili medicinsku sestru. Ovo uključuje i svaku moguću neželjenu reakciju koja nije navedena u ovom uputstvu. Prijavljivanjem neželjenih reakcija možete da pomognete u proceni bezbednosti ovog leka. Sumnju na neželjene reakcije možete da prijavite </w:t>
      </w:r>
      <w:r w:rsidRPr="005B361B">
        <w:rPr>
          <w:noProof/>
          <w:szCs w:val="22"/>
          <w:lang w:val="sr-Latn-CS"/>
        </w:rPr>
        <w:t>Agenciji za lekove i medicinska sredstva Srbije (ALIMS)</w:t>
      </w:r>
      <w:r w:rsidRPr="005B361B">
        <w:rPr>
          <w:noProof/>
          <w:szCs w:val="22"/>
          <w:lang w:val="hr-HR"/>
        </w:rPr>
        <w:t>:</w:t>
      </w:r>
    </w:p>
    <w:p w:rsidR="002E31C0" w:rsidRPr="00ED425D" w:rsidRDefault="002E31C0" w:rsidP="00CA5510">
      <w:pPr>
        <w:rPr>
          <w:noProof/>
          <w:szCs w:val="22"/>
          <w:lang w:val="hr-HR"/>
        </w:rPr>
      </w:pPr>
    </w:p>
    <w:p w:rsidR="002E31C0" w:rsidRPr="00ED425D" w:rsidRDefault="002E31C0" w:rsidP="00CA5510">
      <w:pPr>
        <w:rPr>
          <w:noProof/>
          <w:szCs w:val="22"/>
          <w:lang w:val="sr-Latn-CS"/>
        </w:rPr>
      </w:pPr>
      <w:r>
        <w:rPr>
          <w:noProof/>
          <w:szCs w:val="22"/>
          <w:lang w:val="sr-Latn-CS"/>
        </w:rPr>
        <w:t>Agencija</w:t>
      </w:r>
      <w:r w:rsidRPr="00ED425D">
        <w:rPr>
          <w:noProof/>
          <w:szCs w:val="22"/>
          <w:lang w:val="sr-Latn-CS"/>
        </w:rPr>
        <w:t xml:space="preserve"> </w:t>
      </w:r>
      <w:r>
        <w:rPr>
          <w:noProof/>
          <w:szCs w:val="22"/>
          <w:lang w:val="sr-Latn-CS"/>
        </w:rPr>
        <w:t>za</w:t>
      </w:r>
      <w:r w:rsidRPr="00ED425D">
        <w:rPr>
          <w:noProof/>
          <w:szCs w:val="22"/>
          <w:lang w:val="sr-Latn-CS"/>
        </w:rPr>
        <w:t xml:space="preserve"> </w:t>
      </w:r>
      <w:r>
        <w:rPr>
          <w:noProof/>
          <w:szCs w:val="22"/>
          <w:lang w:val="sr-Latn-CS"/>
        </w:rPr>
        <w:t>lekove</w:t>
      </w:r>
      <w:r w:rsidRPr="00ED425D">
        <w:rPr>
          <w:noProof/>
          <w:szCs w:val="22"/>
          <w:lang w:val="sr-Latn-CS"/>
        </w:rPr>
        <w:t xml:space="preserve"> </w:t>
      </w:r>
      <w:r>
        <w:rPr>
          <w:noProof/>
          <w:szCs w:val="22"/>
          <w:lang w:val="sr-Latn-CS"/>
        </w:rPr>
        <w:t>i</w:t>
      </w:r>
      <w:r w:rsidRPr="00ED425D">
        <w:rPr>
          <w:noProof/>
          <w:szCs w:val="22"/>
          <w:lang w:val="sr-Latn-CS"/>
        </w:rPr>
        <w:t xml:space="preserve"> </w:t>
      </w:r>
      <w:r>
        <w:rPr>
          <w:noProof/>
          <w:szCs w:val="22"/>
          <w:lang w:val="sr-Latn-CS"/>
        </w:rPr>
        <w:t>medicinska</w:t>
      </w:r>
      <w:r w:rsidRPr="00ED425D">
        <w:rPr>
          <w:noProof/>
          <w:szCs w:val="22"/>
          <w:lang w:val="sr-Latn-CS"/>
        </w:rPr>
        <w:t xml:space="preserve"> </w:t>
      </w:r>
      <w:r>
        <w:rPr>
          <w:noProof/>
          <w:szCs w:val="22"/>
          <w:lang w:val="sr-Latn-CS"/>
        </w:rPr>
        <w:t>sredstva</w:t>
      </w:r>
      <w:r w:rsidRPr="00ED425D">
        <w:rPr>
          <w:noProof/>
          <w:szCs w:val="22"/>
          <w:lang w:val="sr-Latn-CS"/>
        </w:rPr>
        <w:t xml:space="preserve"> </w:t>
      </w:r>
      <w:r>
        <w:rPr>
          <w:noProof/>
          <w:szCs w:val="22"/>
          <w:lang w:val="sr-Latn-CS"/>
        </w:rPr>
        <w:t>Srbije</w:t>
      </w:r>
    </w:p>
    <w:p w:rsidR="002E31C0" w:rsidRPr="00ED425D" w:rsidRDefault="002E31C0" w:rsidP="00CA5510">
      <w:pPr>
        <w:rPr>
          <w:noProof/>
          <w:szCs w:val="22"/>
          <w:lang w:val="sr-Latn-CS"/>
        </w:rPr>
      </w:pPr>
      <w:r>
        <w:rPr>
          <w:noProof/>
          <w:szCs w:val="22"/>
          <w:lang w:val="sr-Latn-CS"/>
        </w:rPr>
        <w:t>Nacionalni</w:t>
      </w:r>
      <w:r w:rsidRPr="00ED425D">
        <w:rPr>
          <w:noProof/>
          <w:szCs w:val="22"/>
          <w:lang w:val="sr-Latn-CS"/>
        </w:rPr>
        <w:t xml:space="preserve"> </w:t>
      </w:r>
      <w:r>
        <w:rPr>
          <w:noProof/>
          <w:szCs w:val="22"/>
          <w:lang w:val="sr-Latn-CS"/>
        </w:rPr>
        <w:t>centar</w:t>
      </w:r>
      <w:r w:rsidRPr="00ED425D">
        <w:rPr>
          <w:noProof/>
          <w:szCs w:val="22"/>
          <w:lang w:val="sr-Latn-CS"/>
        </w:rPr>
        <w:t xml:space="preserve"> </w:t>
      </w:r>
      <w:r>
        <w:rPr>
          <w:noProof/>
          <w:szCs w:val="22"/>
          <w:lang w:val="sr-Latn-CS"/>
        </w:rPr>
        <w:t>za</w:t>
      </w:r>
      <w:r w:rsidRPr="00ED425D">
        <w:rPr>
          <w:noProof/>
          <w:szCs w:val="22"/>
          <w:lang w:val="sr-Latn-CS"/>
        </w:rPr>
        <w:t xml:space="preserve"> </w:t>
      </w:r>
      <w:r>
        <w:rPr>
          <w:noProof/>
          <w:szCs w:val="22"/>
          <w:lang w:val="sr-Latn-CS"/>
        </w:rPr>
        <w:t>farmakovigilancu</w:t>
      </w:r>
    </w:p>
    <w:p w:rsidR="002E31C0" w:rsidRPr="00ED425D" w:rsidRDefault="002E31C0" w:rsidP="00CA5510">
      <w:pPr>
        <w:rPr>
          <w:noProof/>
          <w:szCs w:val="22"/>
          <w:lang w:val="sr-Latn-CS"/>
        </w:rPr>
      </w:pPr>
      <w:r>
        <w:rPr>
          <w:noProof/>
          <w:szCs w:val="22"/>
          <w:lang w:val="sr-Latn-CS"/>
        </w:rPr>
        <w:t>Vojvode</w:t>
      </w:r>
      <w:r w:rsidRPr="00ED425D">
        <w:rPr>
          <w:noProof/>
          <w:szCs w:val="22"/>
          <w:lang w:val="sr-Latn-CS"/>
        </w:rPr>
        <w:t xml:space="preserve"> </w:t>
      </w:r>
      <w:r>
        <w:rPr>
          <w:noProof/>
          <w:szCs w:val="22"/>
          <w:lang w:val="sr-Latn-CS"/>
        </w:rPr>
        <w:t>Stepe</w:t>
      </w:r>
      <w:r w:rsidRPr="00ED425D">
        <w:rPr>
          <w:noProof/>
          <w:szCs w:val="22"/>
          <w:lang w:val="sr-Latn-CS"/>
        </w:rPr>
        <w:t xml:space="preserve"> 458, 11221 </w:t>
      </w:r>
      <w:r>
        <w:rPr>
          <w:noProof/>
          <w:szCs w:val="22"/>
          <w:lang w:val="sr-Latn-CS"/>
        </w:rPr>
        <w:t>Beograd</w:t>
      </w:r>
    </w:p>
    <w:p w:rsidR="002E31C0" w:rsidRPr="00ED425D" w:rsidRDefault="002E31C0" w:rsidP="00CA5510">
      <w:pPr>
        <w:rPr>
          <w:noProof/>
          <w:szCs w:val="22"/>
          <w:lang w:val="sr-Latn-CS"/>
        </w:rPr>
      </w:pPr>
      <w:r>
        <w:rPr>
          <w:noProof/>
          <w:szCs w:val="22"/>
          <w:lang w:val="sr-Latn-CS"/>
        </w:rPr>
        <w:t>Republika</w:t>
      </w:r>
      <w:r w:rsidRPr="00ED425D">
        <w:rPr>
          <w:noProof/>
          <w:szCs w:val="22"/>
          <w:lang w:val="sr-Latn-CS"/>
        </w:rPr>
        <w:t xml:space="preserve"> </w:t>
      </w:r>
      <w:r>
        <w:rPr>
          <w:noProof/>
          <w:szCs w:val="22"/>
          <w:lang w:val="sr-Latn-CS"/>
        </w:rPr>
        <w:t>Srbija</w:t>
      </w:r>
    </w:p>
    <w:p w:rsidR="002E31C0" w:rsidRPr="00ED425D" w:rsidRDefault="002E31C0" w:rsidP="00CA5510">
      <w:pPr>
        <w:rPr>
          <w:noProof/>
          <w:szCs w:val="22"/>
          <w:lang w:val="sr-Latn-CS"/>
        </w:rPr>
      </w:pPr>
      <w:r w:rsidRPr="00ED425D">
        <w:rPr>
          <w:noProof/>
          <w:szCs w:val="22"/>
          <w:lang w:val="sr-Latn-CS"/>
        </w:rPr>
        <w:t>w</w:t>
      </w:r>
      <w:r>
        <w:rPr>
          <w:noProof/>
          <w:szCs w:val="22"/>
          <w:lang w:val="sr-Latn-CS"/>
        </w:rPr>
        <w:t>ebsite</w:t>
      </w:r>
      <w:r w:rsidRPr="00ED425D">
        <w:rPr>
          <w:noProof/>
          <w:szCs w:val="22"/>
          <w:lang w:val="sr-Latn-CS"/>
        </w:rPr>
        <w:t>: www.</w:t>
      </w:r>
      <w:r>
        <w:rPr>
          <w:noProof/>
          <w:szCs w:val="22"/>
          <w:lang w:val="sr-Latn-CS"/>
        </w:rPr>
        <w:t>alims</w:t>
      </w:r>
      <w:r w:rsidRPr="00ED425D">
        <w:rPr>
          <w:noProof/>
          <w:szCs w:val="22"/>
          <w:lang w:val="sr-Latn-CS"/>
        </w:rPr>
        <w:t>.</w:t>
      </w:r>
      <w:r>
        <w:rPr>
          <w:noProof/>
          <w:szCs w:val="22"/>
          <w:lang w:val="sr-Latn-CS"/>
        </w:rPr>
        <w:t>gov</w:t>
      </w:r>
      <w:r w:rsidRPr="00ED425D">
        <w:rPr>
          <w:noProof/>
          <w:szCs w:val="22"/>
          <w:lang w:val="sr-Latn-CS"/>
        </w:rPr>
        <w:t>.</w:t>
      </w:r>
      <w:r>
        <w:rPr>
          <w:noProof/>
          <w:szCs w:val="22"/>
          <w:lang w:val="sr-Latn-CS"/>
        </w:rPr>
        <w:t>rs</w:t>
      </w:r>
    </w:p>
    <w:p w:rsidR="002E31C0" w:rsidRPr="00ED425D" w:rsidRDefault="002E31C0" w:rsidP="00CA5510">
      <w:pPr>
        <w:rPr>
          <w:noProof/>
          <w:szCs w:val="22"/>
          <w:lang w:val="sr-Latn-CS"/>
        </w:rPr>
      </w:pPr>
      <w:r>
        <w:rPr>
          <w:noProof/>
          <w:szCs w:val="22"/>
          <w:lang w:val="sr-Latn-CS"/>
        </w:rPr>
        <w:t>e</w:t>
      </w:r>
      <w:r w:rsidRPr="00ED425D">
        <w:rPr>
          <w:noProof/>
          <w:szCs w:val="22"/>
          <w:lang w:val="sr-Latn-CS"/>
        </w:rPr>
        <w:t>-</w:t>
      </w:r>
      <w:r>
        <w:rPr>
          <w:noProof/>
          <w:szCs w:val="22"/>
          <w:lang w:val="sr-Latn-CS"/>
        </w:rPr>
        <w:t>mail</w:t>
      </w:r>
      <w:r w:rsidRPr="00ED425D">
        <w:rPr>
          <w:noProof/>
          <w:szCs w:val="22"/>
          <w:lang w:val="sr-Latn-CS"/>
        </w:rPr>
        <w:t xml:space="preserve">: </w:t>
      </w:r>
      <w:hyperlink r:id="rId7" w:history="1">
        <w:r>
          <w:rPr>
            <w:rStyle w:val="Hyperlink"/>
            <w:noProof/>
            <w:szCs w:val="22"/>
            <w:lang w:val="sr-Latn-CS"/>
          </w:rPr>
          <w:t>nezeljene</w:t>
        </w:r>
        <w:r w:rsidRPr="00ED425D">
          <w:rPr>
            <w:rStyle w:val="Hyperlink"/>
            <w:noProof/>
            <w:szCs w:val="22"/>
            <w:lang w:val="sr-Latn-CS"/>
          </w:rPr>
          <w:t>.</w:t>
        </w:r>
        <w:r>
          <w:rPr>
            <w:rStyle w:val="Hyperlink"/>
            <w:noProof/>
            <w:szCs w:val="22"/>
            <w:lang w:val="sr-Latn-CS"/>
          </w:rPr>
          <w:t>reakcije</w:t>
        </w:r>
        <w:r w:rsidRPr="00FC1A25">
          <w:rPr>
            <w:rStyle w:val="Hyperlink"/>
            <w:noProof/>
            <w:szCs w:val="22"/>
            <w:lang w:val="sr-Latn-CS"/>
          </w:rPr>
          <w:t>@</w:t>
        </w:r>
        <w:r>
          <w:rPr>
            <w:rStyle w:val="Hyperlink"/>
            <w:noProof/>
            <w:szCs w:val="22"/>
            <w:lang w:val="sr-Latn-CS"/>
          </w:rPr>
          <w:t>alims</w:t>
        </w:r>
        <w:r w:rsidRPr="00ED425D">
          <w:rPr>
            <w:rStyle w:val="Hyperlink"/>
            <w:noProof/>
            <w:szCs w:val="22"/>
            <w:lang w:val="sr-Latn-CS"/>
          </w:rPr>
          <w:t>.</w:t>
        </w:r>
        <w:r>
          <w:rPr>
            <w:rStyle w:val="Hyperlink"/>
            <w:noProof/>
            <w:szCs w:val="22"/>
            <w:lang w:val="sr-Latn-CS"/>
          </w:rPr>
          <w:t>gov</w:t>
        </w:r>
        <w:r w:rsidRPr="00ED425D">
          <w:rPr>
            <w:rStyle w:val="Hyperlink"/>
            <w:noProof/>
            <w:szCs w:val="22"/>
            <w:lang w:val="sr-Latn-CS"/>
          </w:rPr>
          <w:t>.</w:t>
        </w:r>
        <w:r>
          <w:rPr>
            <w:rStyle w:val="Hyperlink"/>
            <w:noProof/>
            <w:szCs w:val="22"/>
            <w:lang w:val="sr-Latn-CS"/>
          </w:rPr>
          <w:t>rs</w:t>
        </w:r>
      </w:hyperlink>
    </w:p>
    <w:p w:rsidR="002E31C0" w:rsidRPr="002035D8" w:rsidRDefault="002E31C0" w:rsidP="00030B1C">
      <w:pPr>
        <w:pStyle w:val="NASLOV123"/>
      </w:pPr>
      <w:r w:rsidRPr="002035D8">
        <w:t xml:space="preserve">5. </w:t>
      </w:r>
      <w:bookmarkStart w:id="0" w:name="_GoBack"/>
      <w:bookmarkEnd w:id="0"/>
      <w:r>
        <w:t xml:space="preserve">Kako čuvati lek </w:t>
      </w:r>
      <w:r w:rsidRPr="00914266">
        <w:t>Bedoxin</w:t>
      </w:r>
    </w:p>
    <w:p w:rsidR="002E31C0" w:rsidRPr="00980928" w:rsidRDefault="002E31C0" w:rsidP="00EA642E">
      <w:pPr>
        <w:rPr>
          <w:szCs w:val="22"/>
          <w:lang w:val="it-IT"/>
        </w:rPr>
      </w:pPr>
      <w:r w:rsidRPr="00980928">
        <w:rPr>
          <w:szCs w:val="22"/>
          <w:lang w:val="it-IT"/>
        </w:rPr>
        <w:t>Čuvati van domašaja i vidokruga dece.</w:t>
      </w:r>
    </w:p>
    <w:p w:rsidR="002E31C0" w:rsidRPr="00980928" w:rsidRDefault="002E31C0" w:rsidP="00EA642E">
      <w:pPr>
        <w:rPr>
          <w:szCs w:val="22"/>
          <w:lang w:val="it-IT"/>
        </w:rPr>
      </w:pPr>
    </w:p>
    <w:p w:rsidR="002E31C0" w:rsidRPr="00980928" w:rsidRDefault="002E31C0" w:rsidP="00EA642E">
      <w:pPr>
        <w:rPr>
          <w:szCs w:val="22"/>
          <w:lang w:val="it-IT"/>
        </w:rPr>
      </w:pPr>
      <w:r>
        <w:rPr>
          <w:szCs w:val="22"/>
          <w:lang w:val="it-IT"/>
        </w:rPr>
        <w:t>Ne smete koristiti lek Bedoxin posle isteka roka upotrebe naznačenog na blisteru i spoljašnjem pakovanju nakon („Važi do”). Rok upotrebe ističe poslednjeg dana navedenog meseca.</w:t>
      </w:r>
    </w:p>
    <w:p w:rsidR="002E31C0" w:rsidRPr="00980928" w:rsidRDefault="002E31C0" w:rsidP="00EA642E">
      <w:pPr>
        <w:rPr>
          <w:szCs w:val="22"/>
          <w:lang w:val="it-IT"/>
        </w:rPr>
      </w:pPr>
    </w:p>
    <w:p w:rsidR="002E31C0" w:rsidRDefault="002E31C0" w:rsidP="00EA642E">
      <w:pPr>
        <w:rPr>
          <w:szCs w:val="22"/>
          <w:lang w:val="sr-Latn-CS"/>
        </w:rPr>
      </w:pPr>
      <w:r w:rsidRPr="00162112">
        <w:rPr>
          <w:szCs w:val="22"/>
          <w:lang w:val="it-IT"/>
        </w:rPr>
        <w:t>Lek č</w:t>
      </w:r>
      <w:r w:rsidRPr="005B361B">
        <w:rPr>
          <w:szCs w:val="22"/>
          <w:lang w:val="sr-Cyrl-CS"/>
        </w:rPr>
        <w:t xml:space="preserve">uvati </w:t>
      </w:r>
      <w:r w:rsidRPr="005B361B">
        <w:rPr>
          <w:szCs w:val="22"/>
          <w:lang w:val="sr-Latn-CS"/>
        </w:rPr>
        <w:t>u originalnom pakovanju, radi zaštite od svetlosti.</w:t>
      </w:r>
    </w:p>
    <w:p w:rsidR="002E31C0" w:rsidRPr="00063F35" w:rsidRDefault="002E31C0" w:rsidP="00EA642E">
      <w:pPr>
        <w:rPr>
          <w:szCs w:val="22"/>
          <w:lang w:val="it-IT"/>
        </w:rPr>
      </w:pPr>
      <w:r w:rsidRPr="005B361B">
        <w:rPr>
          <w:szCs w:val="22"/>
          <w:lang w:val="it-IT"/>
        </w:rPr>
        <w:t xml:space="preserve">Lek ne zahteva posebne temperaturne uslove </w:t>
      </w:r>
      <w:r w:rsidRPr="005B361B">
        <w:rPr>
          <w:szCs w:val="22"/>
          <w:lang w:val="sr-Latn-CS"/>
        </w:rPr>
        <w:t>čuvanja.</w:t>
      </w:r>
    </w:p>
    <w:p w:rsidR="002E31C0" w:rsidRDefault="002E31C0" w:rsidP="00EA642E">
      <w:pPr>
        <w:rPr>
          <w:szCs w:val="22"/>
          <w:lang w:val="it-IT"/>
        </w:rPr>
      </w:pPr>
    </w:p>
    <w:p w:rsidR="002E31C0" w:rsidRDefault="002E31C0">
      <w:pPr>
        <w:jc w:val="left"/>
        <w:rPr>
          <w:szCs w:val="22"/>
          <w:lang w:val="sr-Latn-CS"/>
        </w:rPr>
      </w:pPr>
      <w:r w:rsidRPr="00063F35">
        <w:rPr>
          <w:szCs w:val="22"/>
          <w:lang w:val="it-IT"/>
        </w:rPr>
        <w:t xml:space="preserve">Neupotrebljivi lekovi se predaju apoteci u kojoj je istaknuto obaveštenje da se u toj apoteci prikupljaju neupotrebljivi lekovi od građana. Neupotrebljivi lekovi se ne smeju bacati u kanalizaciju ili zajedno sa komunalnim otpadom. </w:t>
      </w:r>
      <w:r w:rsidRPr="00914266">
        <w:rPr>
          <w:szCs w:val="22"/>
          <w:lang w:val="it-IT"/>
        </w:rPr>
        <w:t>Ove mere će pomoći u zaštiti životne sredine.</w:t>
      </w:r>
    </w:p>
    <w:p w:rsidR="002E31C0" w:rsidRPr="002035D8" w:rsidRDefault="002E31C0" w:rsidP="00030B1C">
      <w:pPr>
        <w:pStyle w:val="NASLOV123"/>
      </w:pPr>
      <w:r w:rsidRPr="002035D8">
        <w:t xml:space="preserve">6. </w:t>
      </w:r>
      <w:r w:rsidRPr="00470C55">
        <w:t>Sadržaj pakovanja i ostale informacije</w:t>
      </w:r>
    </w:p>
    <w:p w:rsidR="002E31C0" w:rsidRPr="00FC1A25" w:rsidRDefault="002E31C0" w:rsidP="00CA5510">
      <w:pPr>
        <w:rPr>
          <w:b/>
          <w:bCs/>
          <w:szCs w:val="22"/>
          <w:lang w:val="sr-Latn-CS"/>
        </w:rPr>
      </w:pPr>
      <w:r>
        <w:rPr>
          <w:b/>
          <w:bCs/>
          <w:szCs w:val="22"/>
          <w:lang w:val="sr-Latn-CS"/>
        </w:rPr>
        <w:t>Šta</w:t>
      </w:r>
      <w:r w:rsidRPr="002035D8">
        <w:rPr>
          <w:b/>
          <w:bCs/>
          <w:szCs w:val="22"/>
          <w:lang w:val="sr-Latn-CS"/>
        </w:rPr>
        <w:t xml:space="preserve"> </w:t>
      </w:r>
      <w:r>
        <w:rPr>
          <w:b/>
          <w:bCs/>
          <w:szCs w:val="22"/>
          <w:lang w:val="sr-Latn-CS"/>
        </w:rPr>
        <w:t>sadrži</w:t>
      </w:r>
      <w:r w:rsidRPr="002035D8">
        <w:rPr>
          <w:b/>
          <w:bCs/>
          <w:szCs w:val="22"/>
          <w:lang w:val="sr-Latn-CS"/>
        </w:rPr>
        <w:t xml:space="preserve"> </w:t>
      </w:r>
      <w:r>
        <w:rPr>
          <w:b/>
          <w:bCs/>
          <w:szCs w:val="22"/>
          <w:lang w:val="sr-Latn-CS"/>
        </w:rPr>
        <w:t>lek</w:t>
      </w:r>
      <w:r w:rsidRPr="002035D8">
        <w:rPr>
          <w:b/>
          <w:bCs/>
          <w:szCs w:val="22"/>
          <w:lang w:val="sr-Latn-CS"/>
        </w:rPr>
        <w:t xml:space="preserve"> </w:t>
      </w:r>
      <w:r w:rsidRPr="00914266">
        <w:rPr>
          <w:b/>
          <w:bCs/>
          <w:szCs w:val="22"/>
          <w:lang w:val="sr-Latn-CS"/>
        </w:rPr>
        <w:t>Bedoxin</w:t>
      </w:r>
    </w:p>
    <w:p w:rsidR="002E31C0" w:rsidRPr="00EA642E" w:rsidRDefault="002E31C0" w:rsidP="00EA642E">
      <w:pPr>
        <w:pStyle w:val="Header"/>
        <w:tabs>
          <w:tab w:val="clear" w:pos="4536"/>
          <w:tab w:val="clear" w:pos="9072"/>
          <w:tab w:val="left" w:pos="284"/>
        </w:tabs>
        <w:jc w:val="left"/>
        <w:rPr>
          <w:szCs w:val="22"/>
          <w:u w:val="single"/>
          <w:lang w:val="sr-Latn-CS"/>
        </w:rPr>
      </w:pPr>
      <w:r>
        <w:rPr>
          <w:szCs w:val="22"/>
          <w:u w:val="single"/>
          <w:lang w:val="sr-Latn-CS"/>
        </w:rPr>
        <w:t>A</w:t>
      </w:r>
      <w:r w:rsidRPr="00EA642E">
        <w:rPr>
          <w:szCs w:val="22"/>
          <w:u w:val="single"/>
          <w:lang w:val="sr-Latn-CS"/>
        </w:rPr>
        <w:t>ktivne supstance:</w:t>
      </w:r>
    </w:p>
    <w:p w:rsidR="002E31C0" w:rsidRPr="00EA642E" w:rsidRDefault="002E31C0" w:rsidP="00EA642E">
      <w:pPr>
        <w:pStyle w:val="Header"/>
        <w:tabs>
          <w:tab w:val="clear" w:pos="4536"/>
          <w:tab w:val="clear" w:pos="9072"/>
          <w:tab w:val="left" w:pos="284"/>
        </w:tabs>
        <w:jc w:val="left"/>
        <w:rPr>
          <w:bCs/>
          <w:szCs w:val="22"/>
          <w:lang w:val="sr-Latn-CS"/>
        </w:rPr>
      </w:pPr>
    </w:p>
    <w:p w:rsidR="002E31C0" w:rsidRPr="00162112" w:rsidRDefault="002E31C0" w:rsidP="00EA642E">
      <w:pPr>
        <w:pStyle w:val="Header"/>
        <w:tabs>
          <w:tab w:val="clear" w:pos="4536"/>
          <w:tab w:val="clear" w:pos="9072"/>
          <w:tab w:val="left" w:pos="284"/>
        </w:tabs>
        <w:jc w:val="left"/>
        <w:rPr>
          <w:bCs/>
          <w:szCs w:val="22"/>
          <w:lang w:val="it-IT"/>
        </w:rPr>
      </w:pPr>
      <w:r w:rsidRPr="00162112">
        <w:rPr>
          <w:bCs/>
          <w:szCs w:val="22"/>
          <w:lang w:val="it-IT"/>
        </w:rPr>
        <w:t xml:space="preserve">Jedna </w:t>
      </w:r>
      <w:r w:rsidRPr="00EA642E">
        <w:rPr>
          <w:bCs/>
          <w:szCs w:val="22"/>
          <w:lang w:val="sr-Latn-CS"/>
        </w:rPr>
        <w:t>ampula</w:t>
      </w:r>
      <w:r w:rsidRPr="005B361B">
        <w:rPr>
          <w:bCs/>
          <w:szCs w:val="22"/>
          <w:lang w:val="sr-Cyrl-CS"/>
        </w:rPr>
        <w:t xml:space="preserve"> </w:t>
      </w:r>
      <w:r>
        <w:rPr>
          <w:bCs/>
          <w:szCs w:val="22"/>
          <w:lang w:val="sr-Latn-CS"/>
        </w:rPr>
        <w:t xml:space="preserve">sa 2 mL rastvora za injekciju </w:t>
      </w:r>
      <w:r w:rsidRPr="005B361B">
        <w:rPr>
          <w:bCs/>
          <w:szCs w:val="22"/>
          <w:lang w:val="sr-Cyrl-CS"/>
        </w:rPr>
        <w:t>sadrži</w:t>
      </w:r>
      <w:r w:rsidRPr="00162112">
        <w:rPr>
          <w:bCs/>
          <w:szCs w:val="22"/>
          <w:lang w:val="it-IT"/>
        </w:rPr>
        <w:t>:</w:t>
      </w:r>
    </w:p>
    <w:p w:rsidR="002E31C0" w:rsidRPr="005B361B" w:rsidRDefault="002E31C0" w:rsidP="00EA642E">
      <w:pPr>
        <w:pStyle w:val="Header"/>
        <w:tabs>
          <w:tab w:val="clear" w:pos="4536"/>
          <w:tab w:val="clear" w:pos="9072"/>
          <w:tab w:val="left" w:pos="284"/>
        </w:tabs>
        <w:jc w:val="left"/>
        <w:rPr>
          <w:u w:val="single"/>
          <w:lang w:val="sl-SI"/>
        </w:rPr>
      </w:pPr>
      <w:r w:rsidRPr="005B361B">
        <w:rPr>
          <w:bCs/>
          <w:szCs w:val="22"/>
          <w:lang w:val="sr-Cyrl-CS"/>
        </w:rPr>
        <w:t xml:space="preserve"> </w:t>
      </w:r>
      <w:r w:rsidRPr="00EA642E">
        <w:rPr>
          <w:bCs/>
          <w:szCs w:val="22"/>
          <w:lang w:val="sr-Latn-CS"/>
        </w:rPr>
        <w:t xml:space="preserve">piridoksin-hidrohlorida </w:t>
      </w:r>
      <w:r>
        <w:rPr>
          <w:bCs/>
          <w:szCs w:val="22"/>
          <w:lang w:val="sr-Latn-CS"/>
        </w:rPr>
        <w:t xml:space="preserve">               </w:t>
      </w:r>
      <w:r w:rsidRPr="00EA642E">
        <w:rPr>
          <w:bCs/>
          <w:szCs w:val="22"/>
          <w:lang w:val="sr-Latn-CS"/>
        </w:rPr>
        <w:t>5</w:t>
      </w:r>
      <w:r w:rsidRPr="005B361B">
        <w:rPr>
          <w:bCs/>
          <w:szCs w:val="22"/>
          <w:lang w:val="sr-Cyrl-CS"/>
        </w:rPr>
        <w:t>0 </w:t>
      </w:r>
      <w:r w:rsidRPr="00EA642E">
        <w:rPr>
          <w:bCs/>
          <w:szCs w:val="22"/>
          <w:lang w:val="sr-Latn-CS"/>
        </w:rPr>
        <w:t>mg</w:t>
      </w:r>
    </w:p>
    <w:p w:rsidR="002E31C0" w:rsidRPr="005B361B" w:rsidRDefault="002E31C0" w:rsidP="00EA642E">
      <w:pPr>
        <w:pStyle w:val="Header"/>
        <w:tabs>
          <w:tab w:val="clear" w:pos="4536"/>
          <w:tab w:val="clear" w:pos="9072"/>
          <w:tab w:val="left" w:pos="284"/>
        </w:tabs>
        <w:jc w:val="left"/>
        <w:rPr>
          <w:u w:val="single"/>
          <w:lang w:val="sl-SI"/>
        </w:rPr>
      </w:pPr>
    </w:p>
    <w:p w:rsidR="002E31C0" w:rsidRPr="005B361B" w:rsidRDefault="002E31C0" w:rsidP="00EA642E">
      <w:pPr>
        <w:pStyle w:val="Header"/>
        <w:tabs>
          <w:tab w:val="clear" w:pos="4536"/>
          <w:tab w:val="clear" w:pos="9072"/>
          <w:tab w:val="left" w:pos="284"/>
        </w:tabs>
        <w:jc w:val="left"/>
        <w:rPr>
          <w:u w:val="single"/>
          <w:lang w:val="sl-SI"/>
        </w:rPr>
      </w:pPr>
      <w:r>
        <w:rPr>
          <w:u w:val="single"/>
          <w:lang w:val="sl-SI"/>
        </w:rPr>
        <w:t>P</w:t>
      </w:r>
      <w:r w:rsidRPr="005B361B">
        <w:rPr>
          <w:u w:val="single"/>
          <w:lang w:val="sl-SI"/>
        </w:rPr>
        <w:t>omoćn</w:t>
      </w:r>
      <w:r>
        <w:rPr>
          <w:u w:val="single"/>
          <w:lang w:val="sl-SI"/>
        </w:rPr>
        <w:t>e</w:t>
      </w:r>
      <w:r w:rsidRPr="005B361B">
        <w:rPr>
          <w:u w:val="single"/>
          <w:lang w:val="sl-SI"/>
        </w:rPr>
        <w:t xml:space="preserve"> supstanc</w:t>
      </w:r>
      <w:r>
        <w:rPr>
          <w:u w:val="single"/>
          <w:lang w:val="sl-SI"/>
        </w:rPr>
        <w:t>e</w:t>
      </w:r>
      <w:r w:rsidRPr="005B361B">
        <w:rPr>
          <w:u w:val="single"/>
          <w:lang w:val="sl-SI"/>
        </w:rPr>
        <w:t>:</w:t>
      </w:r>
    </w:p>
    <w:p w:rsidR="002E31C0" w:rsidRPr="005B361B" w:rsidRDefault="002E31C0" w:rsidP="00EA642E">
      <w:pPr>
        <w:pStyle w:val="Header"/>
        <w:tabs>
          <w:tab w:val="clear" w:pos="4536"/>
          <w:tab w:val="clear" w:pos="9072"/>
          <w:tab w:val="left" w:pos="284"/>
        </w:tabs>
        <w:jc w:val="left"/>
        <w:rPr>
          <w:lang w:val="sl-SI"/>
        </w:rPr>
      </w:pPr>
    </w:p>
    <w:p w:rsidR="002E31C0" w:rsidRDefault="002E31C0" w:rsidP="00EA642E">
      <w:pPr>
        <w:rPr>
          <w:bCs/>
          <w:szCs w:val="22"/>
          <w:lang w:val="sr-Latn-CS"/>
        </w:rPr>
      </w:pPr>
      <w:r w:rsidRPr="005B361B">
        <w:rPr>
          <w:bCs/>
          <w:szCs w:val="22"/>
          <w:lang w:val="sr-Latn-CS"/>
        </w:rPr>
        <w:t>hlorovodonična kiselina; voda za injekcije.</w:t>
      </w:r>
    </w:p>
    <w:p w:rsidR="002E31C0" w:rsidRPr="00EA642E" w:rsidRDefault="002E31C0" w:rsidP="00CA5510">
      <w:pPr>
        <w:rPr>
          <w:szCs w:val="22"/>
          <w:lang w:val="sr-Latn-CS"/>
        </w:rPr>
      </w:pPr>
    </w:p>
    <w:p w:rsidR="002E31C0" w:rsidRPr="002035D8" w:rsidRDefault="002E31C0" w:rsidP="00CA5510">
      <w:pPr>
        <w:rPr>
          <w:b/>
          <w:bCs/>
          <w:szCs w:val="22"/>
          <w:lang w:val="sr-Latn-CS"/>
        </w:rPr>
      </w:pPr>
      <w:r>
        <w:rPr>
          <w:b/>
          <w:szCs w:val="22"/>
          <w:lang w:val="sr-Latn-CS"/>
        </w:rPr>
        <w:t>Kako</w:t>
      </w:r>
      <w:r w:rsidRPr="002035D8">
        <w:rPr>
          <w:b/>
          <w:szCs w:val="22"/>
          <w:lang w:val="sr-Latn-CS"/>
        </w:rPr>
        <w:t xml:space="preserve"> </w:t>
      </w:r>
      <w:r>
        <w:rPr>
          <w:b/>
          <w:szCs w:val="22"/>
          <w:lang w:val="sr-Latn-CS"/>
        </w:rPr>
        <w:t>izgleda</w:t>
      </w:r>
      <w:r w:rsidRPr="002035D8">
        <w:rPr>
          <w:b/>
          <w:szCs w:val="22"/>
          <w:lang w:val="sr-Latn-CS"/>
        </w:rPr>
        <w:t xml:space="preserve"> </w:t>
      </w:r>
      <w:r>
        <w:rPr>
          <w:b/>
          <w:szCs w:val="22"/>
          <w:lang w:val="sr-Latn-CS"/>
        </w:rPr>
        <w:t>lek</w:t>
      </w:r>
      <w:r w:rsidRPr="002035D8">
        <w:rPr>
          <w:b/>
          <w:szCs w:val="22"/>
          <w:lang w:val="sr-Latn-CS"/>
        </w:rPr>
        <w:t xml:space="preserve"> </w:t>
      </w:r>
      <w:r w:rsidRPr="00914266">
        <w:rPr>
          <w:b/>
          <w:bCs/>
          <w:szCs w:val="22"/>
          <w:lang w:val="sr-Latn-CS"/>
        </w:rPr>
        <w:t>Bedoxin</w:t>
      </w:r>
      <w:r w:rsidRPr="002035D8">
        <w:rPr>
          <w:b/>
          <w:szCs w:val="22"/>
          <w:lang w:val="sr-Latn-CS"/>
        </w:rPr>
        <w:t xml:space="preserve"> </w:t>
      </w:r>
      <w:r>
        <w:rPr>
          <w:b/>
          <w:szCs w:val="22"/>
          <w:lang w:val="sr-Latn-CS"/>
        </w:rPr>
        <w:t>i</w:t>
      </w:r>
      <w:r w:rsidRPr="002035D8">
        <w:rPr>
          <w:b/>
          <w:szCs w:val="22"/>
          <w:lang w:val="sr-Latn-CS"/>
        </w:rPr>
        <w:t xml:space="preserve"> </w:t>
      </w:r>
      <w:r>
        <w:rPr>
          <w:b/>
          <w:szCs w:val="22"/>
          <w:lang w:val="sr-Latn-CS"/>
        </w:rPr>
        <w:t>sadržaj</w:t>
      </w:r>
      <w:r w:rsidRPr="002035D8">
        <w:rPr>
          <w:b/>
          <w:szCs w:val="22"/>
          <w:lang w:val="sr-Latn-CS"/>
        </w:rPr>
        <w:t xml:space="preserve"> </w:t>
      </w:r>
      <w:r>
        <w:rPr>
          <w:b/>
          <w:szCs w:val="22"/>
          <w:lang w:val="sr-Latn-CS"/>
        </w:rPr>
        <w:t>pakovanja</w:t>
      </w:r>
    </w:p>
    <w:p w:rsidR="002E31C0" w:rsidRDefault="002E31C0" w:rsidP="00EA642E">
      <w:pPr>
        <w:rPr>
          <w:szCs w:val="22"/>
          <w:lang w:val="sl-SI"/>
        </w:rPr>
      </w:pPr>
      <w:r>
        <w:rPr>
          <w:szCs w:val="22"/>
          <w:lang w:val="sl-SI"/>
        </w:rPr>
        <w:t>Bedoxin, rastvor za injekciju</w:t>
      </w:r>
      <w:r w:rsidRPr="005B361B">
        <w:rPr>
          <w:szCs w:val="22"/>
          <w:lang w:val="sl-SI"/>
        </w:rPr>
        <w:t>:</w:t>
      </w:r>
    </w:p>
    <w:p w:rsidR="002E31C0" w:rsidRPr="005B361B" w:rsidRDefault="002E31C0" w:rsidP="00EA642E">
      <w:pPr>
        <w:pStyle w:val="Header"/>
        <w:tabs>
          <w:tab w:val="clear" w:pos="4536"/>
          <w:tab w:val="clear" w:pos="9072"/>
          <w:tab w:val="left" w:pos="284"/>
        </w:tabs>
        <w:rPr>
          <w:szCs w:val="22"/>
          <w:lang w:val="sl-SI"/>
        </w:rPr>
      </w:pPr>
      <w:r w:rsidRPr="005B361B">
        <w:rPr>
          <w:szCs w:val="22"/>
          <w:lang w:val="sl-SI"/>
        </w:rPr>
        <w:t>Bistar, bezbojan rastvor.</w:t>
      </w:r>
    </w:p>
    <w:p w:rsidR="002E31C0" w:rsidRPr="005B361B" w:rsidRDefault="002E31C0" w:rsidP="00EA642E">
      <w:pPr>
        <w:pStyle w:val="Header"/>
        <w:tabs>
          <w:tab w:val="clear" w:pos="4536"/>
          <w:tab w:val="clear" w:pos="9072"/>
          <w:tab w:val="left" w:pos="284"/>
        </w:tabs>
        <w:jc w:val="left"/>
        <w:rPr>
          <w:lang w:val="sl-SI"/>
        </w:rPr>
      </w:pPr>
    </w:p>
    <w:p w:rsidR="002E31C0" w:rsidRDefault="002E31C0" w:rsidP="003C1B1C">
      <w:pPr>
        <w:rPr>
          <w:szCs w:val="22"/>
          <w:lang w:val="sv-SE"/>
        </w:rPr>
      </w:pPr>
      <w:r>
        <w:rPr>
          <w:szCs w:val="22"/>
          <w:lang w:val="sv-SE"/>
        </w:rPr>
        <w:t>Unutrašnje pakovanje gotovog leka je a</w:t>
      </w:r>
      <w:r w:rsidRPr="00CA7537">
        <w:rPr>
          <w:szCs w:val="22"/>
          <w:lang w:val="sv-SE"/>
        </w:rPr>
        <w:t>mpula od 2 m</w:t>
      </w:r>
      <w:r>
        <w:rPr>
          <w:szCs w:val="22"/>
          <w:lang w:val="sv-SE"/>
        </w:rPr>
        <w:t>L</w:t>
      </w:r>
      <w:r w:rsidRPr="00CA7537">
        <w:rPr>
          <w:szCs w:val="22"/>
          <w:lang w:val="sv-SE"/>
        </w:rPr>
        <w:t xml:space="preserve">, od </w:t>
      </w:r>
      <w:r>
        <w:rPr>
          <w:szCs w:val="22"/>
          <w:lang w:val="sv-SE"/>
        </w:rPr>
        <w:t xml:space="preserve">smeđeg </w:t>
      </w:r>
      <w:r w:rsidRPr="00CA7537">
        <w:rPr>
          <w:szCs w:val="22"/>
          <w:lang w:val="sv-SE"/>
        </w:rPr>
        <w:t>stakla I hidrolitičke grupe</w:t>
      </w:r>
      <w:r>
        <w:rPr>
          <w:szCs w:val="22"/>
          <w:lang w:val="sv-SE"/>
        </w:rPr>
        <w:t>,</w:t>
      </w:r>
      <w:r w:rsidRPr="00CA7537">
        <w:rPr>
          <w:szCs w:val="22"/>
          <w:lang w:val="sv-SE"/>
        </w:rPr>
        <w:t xml:space="preserve"> sa belim keramičkim prstenom za prelom</w:t>
      </w:r>
      <w:r>
        <w:rPr>
          <w:szCs w:val="22"/>
          <w:lang w:val="sv-SE"/>
        </w:rPr>
        <w:t xml:space="preserve"> u kojoj je 2 mL rastvora za injekciju.</w:t>
      </w:r>
    </w:p>
    <w:p w:rsidR="002E31C0" w:rsidRDefault="002E31C0" w:rsidP="003C1B1C">
      <w:pPr>
        <w:rPr>
          <w:szCs w:val="22"/>
          <w:lang w:val="sv-SE"/>
        </w:rPr>
      </w:pPr>
    </w:p>
    <w:p w:rsidR="002E31C0" w:rsidRDefault="002E31C0" w:rsidP="003C1B1C">
      <w:pPr>
        <w:rPr>
          <w:szCs w:val="22"/>
          <w:lang w:val="sv-SE"/>
        </w:rPr>
      </w:pPr>
      <w:r>
        <w:rPr>
          <w:szCs w:val="22"/>
          <w:lang w:val="sv-SE"/>
        </w:rPr>
        <w:t>Spoljašnje pakovanje je složiva kartonska kutija u kojoj se nalazi 50 ampula, koje su smeštene u plastični uložak i Uputstvo za lek.</w:t>
      </w:r>
    </w:p>
    <w:p w:rsidR="002E31C0" w:rsidRPr="007145D7" w:rsidRDefault="002E31C0" w:rsidP="003C1B1C">
      <w:pPr>
        <w:rPr>
          <w:szCs w:val="22"/>
          <w:lang w:val="pl-PL"/>
        </w:rPr>
      </w:pPr>
      <w:r>
        <w:rPr>
          <w:szCs w:val="22"/>
          <w:lang w:val="sv-SE"/>
        </w:rPr>
        <w:t>U jednom plastičnom ulošku se nalazi 5 ampula.</w:t>
      </w:r>
    </w:p>
    <w:p w:rsidR="002E31C0" w:rsidRPr="00FC1A25" w:rsidRDefault="002E31C0" w:rsidP="00CA5510">
      <w:pPr>
        <w:rPr>
          <w:szCs w:val="22"/>
          <w:lang w:val="sr-Latn-CS"/>
        </w:rPr>
      </w:pPr>
    </w:p>
    <w:p w:rsidR="002E31C0" w:rsidRPr="002035D8" w:rsidRDefault="002E31C0" w:rsidP="00CA5510">
      <w:pPr>
        <w:rPr>
          <w:b/>
          <w:bCs/>
          <w:szCs w:val="22"/>
          <w:lang w:val="sr-Latn-CS"/>
        </w:rPr>
      </w:pPr>
      <w:r>
        <w:rPr>
          <w:b/>
          <w:szCs w:val="22"/>
          <w:lang w:val="sr-Latn-CS"/>
        </w:rPr>
        <w:t>Nosilac</w:t>
      </w:r>
      <w:r w:rsidRPr="002035D8">
        <w:rPr>
          <w:b/>
          <w:szCs w:val="22"/>
          <w:lang w:val="sr-Latn-CS"/>
        </w:rPr>
        <w:t xml:space="preserve"> </w:t>
      </w:r>
      <w:r>
        <w:rPr>
          <w:b/>
          <w:szCs w:val="22"/>
          <w:lang w:val="sr-Latn-CS"/>
        </w:rPr>
        <w:t>dozvole</w:t>
      </w:r>
      <w:r w:rsidRPr="002035D8">
        <w:rPr>
          <w:b/>
          <w:szCs w:val="22"/>
          <w:lang w:val="sr-Latn-CS"/>
        </w:rPr>
        <w:t xml:space="preserve"> </w:t>
      </w:r>
      <w:r>
        <w:rPr>
          <w:b/>
          <w:szCs w:val="22"/>
          <w:lang w:val="sr-Latn-CS"/>
        </w:rPr>
        <w:t>i</w:t>
      </w:r>
      <w:r w:rsidRPr="002035D8">
        <w:rPr>
          <w:b/>
          <w:szCs w:val="22"/>
          <w:lang w:val="sr-Latn-CS"/>
        </w:rPr>
        <w:t xml:space="preserve"> </w:t>
      </w:r>
      <w:r>
        <w:rPr>
          <w:b/>
          <w:szCs w:val="22"/>
          <w:lang w:val="sr-Latn-CS"/>
        </w:rPr>
        <w:t xml:space="preserve">proizvođač </w:t>
      </w:r>
    </w:p>
    <w:p w:rsidR="002E31C0" w:rsidRDefault="002E31C0" w:rsidP="00EA642E">
      <w:pPr>
        <w:widowControl w:val="0"/>
        <w:autoSpaceDE w:val="0"/>
        <w:autoSpaceDN w:val="0"/>
        <w:rPr>
          <w:bCs/>
          <w:szCs w:val="22"/>
          <w:lang w:val="sr-Latn-CS"/>
        </w:rPr>
      </w:pPr>
    </w:p>
    <w:p w:rsidR="002E31C0" w:rsidRDefault="002E31C0" w:rsidP="00EA642E">
      <w:pPr>
        <w:rPr>
          <w:lang w:val="sr-Latn-CS"/>
        </w:rPr>
      </w:pPr>
      <w:r w:rsidRPr="006B201A">
        <w:rPr>
          <w:bCs/>
          <w:lang w:val="sl-SI"/>
        </w:rPr>
        <w:t>G</w:t>
      </w:r>
      <w:r>
        <w:rPr>
          <w:bCs/>
          <w:lang w:val="sl-SI"/>
        </w:rPr>
        <w:t>ALENIKA A.D. BEOGRAD</w:t>
      </w:r>
      <w:r w:rsidRPr="00136264">
        <w:rPr>
          <w:lang w:val="sr-Latn-CS"/>
        </w:rPr>
        <w:t xml:space="preserve"> </w:t>
      </w:r>
    </w:p>
    <w:p w:rsidR="002E31C0" w:rsidRDefault="002E31C0" w:rsidP="00EA642E">
      <w:pPr>
        <w:rPr>
          <w:b/>
          <w:bCs/>
          <w:szCs w:val="22"/>
          <w:lang w:val="sr-Latn-CS"/>
        </w:rPr>
      </w:pPr>
      <w:r w:rsidRPr="004B79D4">
        <w:rPr>
          <w:bCs/>
          <w:lang w:val="de-DE"/>
        </w:rPr>
        <w:t>Batajnički drum b.b., Beograd</w:t>
      </w:r>
    </w:p>
    <w:p w:rsidR="002E31C0" w:rsidRPr="002035D8" w:rsidRDefault="002E31C0" w:rsidP="00CA5510">
      <w:pPr>
        <w:rPr>
          <w:b/>
          <w:bCs/>
          <w:szCs w:val="22"/>
          <w:lang w:val="sr-Latn-CS"/>
        </w:rPr>
      </w:pPr>
    </w:p>
    <w:p w:rsidR="002E31C0" w:rsidRPr="002035D8" w:rsidRDefault="002E31C0" w:rsidP="00CA5510">
      <w:pPr>
        <w:rPr>
          <w:b/>
          <w:bCs/>
          <w:szCs w:val="22"/>
          <w:lang w:val="sr-Latn-CS"/>
        </w:rPr>
      </w:pPr>
      <w:r>
        <w:rPr>
          <w:b/>
          <w:bCs/>
          <w:szCs w:val="22"/>
          <w:lang w:val="sr-Latn-CS"/>
        </w:rPr>
        <w:t>Ovo</w:t>
      </w:r>
      <w:r w:rsidRPr="002035D8">
        <w:rPr>
          <w:b/>
          <w:bCs/>
          <w:szCs w:val="22"/>
          <w:lang w:val="sr-Latn-CS"/>
        </w:rPr>
        <w:t xml:space="preserve"> </w:t>
      </w:r>
      <w:r>
        <w:rPr>
          <w:b/>
          <w:bCs/>
          <w:szCs w:val="22"/>
          <w:lang w:val="sr-Latn-CS"/>
        </w:rPr>
        <w:t>uputstvo</w:t>
      </w:r>
      <w:r w:rsidRPr="002035D8">
        <w:rPr>
          <w:b/>
          <w:bCs/>
          <w:szCs w:val="22"/>
          <w:lang w:val="sr-Latn-CS"/>
        </w:rPr>
        <w:t xml:space="preserve"> </w:t>
      </w:r>
      <w:r>
        <w:rPr>
          <w:b/>
          <w:bCs/>
          <w:szCs w:val="22"/>
          <w:lang w:val="sr-Latn-CS"/>
        </w:rPr>
        <w:t>je</w:t>
      </w:r>
      <w:r w:rsidRPr="002035D8">
        <w:rPr>
          <w:b/>
          <w:bCs/>
          <w:szCs w:val="22"/>
          <w:lang w:val="sr-Latn-CS"/>
        </w:rPr>
        <w:t xml:space="preserve"> </w:t>
      </w:r>
      <w:r>
        <w:rPr>
          <w:b/>
          <w:bCs/>
          <w:szCs w:val="22"/>
          <w:lang w:val="sr-Latn-CS"/>
        </w:rPr>
        <w:t>poslednji</w:t>
      </w:r>
      <w:r w:rsidRPr="002035D8">
        <w:rPr>
          <w:b/>
          <w:bCs/>
          <w:szCs w:val="22"/>
          <w:lang w:val="sr-Latn-CS"/>
        </w:rPr>
        <w:t xml:space="preserve"> </w:t>
      </w:r>
      <w:r>
        <w:rPr>
          <w:b/>
          <w:bCs/>
          <w:szCs w:val="22"/>
          <w:lang w:val="sr-Latn-CS"/>
        </w:rPr>
        <w:t>put</w:t>
      </w:r>
      <w:r w:rsidRPr="002035D8">
        <w:rPr>
          <w:b/>
          <w:bCs/>
          <w:szCs w:val="22"/>
          <w:lang w:val="sr-Latn-CS"/>
        </w:rPr>
        <w:t xml:space="preserve"> </w:t>
      </w:r>
      <w:r>
        <w:rPr>
          <w:b/>
          <w:bCs/>
          <w:szCs w:val="22"/>
          <w:lang w:val="sr-Latn-CS"/>
        </w:rPr>
        <w:t>odobreno</w:t>
      </w:r>
      <w:r w:rsidRPr="002035D8">
        <w:rPr>
          <w:b/>
          <w:bCs/>
          <w:szCs w:val="22"/>
          <w:lang w:val="sr-Latn-CS"/>
        </w:rPr>
        <w:t xml:space="preserve"> </w:t>
      </w:r>
    </w:p>
    <w:p w:rsidR="002E31C0" w:rsidRDefault="002E31C0" w:rsidP="00CA5510">
      <w:pPr>
        <w:rPr>
          <w:b/>
          <w:bCs/>
          <w:szCs w:val="22"/>
          <w:lang w:val="pl-PL"/>
        </w:rPr>
      </w:pPr>
    </w:p>
    <w:p w:rsidR="002E31C0" w:rsidRPr="003C1B1C" w:rsidRDefault="002E31C0" w:rsidP="00CA5510">
      <w:pPr>
        <w:rPr>
          <w:bCs/>
          <w:szCs w:val="22"/>
          <w:lang w:val="pl-PL"/>
        </w:rPr>
      </w:pPr>
      <w:r w:rsidRPr="005C3D42">
        <w:rPr>
          <w:bCs/>
          <w:szCs w:val="22"/>
          <w:lang w:val="pl-PL"/>
        </w:rPr>
        <w:t>Mart, 2017.</w:t>
      </w:r>
    </w:p>
    <w:p w:rsidR="002E31C0" w:rsidRPr="00FC1A25" w:rsidRDefault="002E31C0" w:rsidP="00CA5510">
      <w:pPr>
        <w:rPr>
          <w:b/>
          <w:bCs/>
          <w:szCs w:val="22"/>
          <w:lang w:val="pl-PL"/>
        </w:rPr>
      </w:pPr>
    </w:p>
    <w:p w:rsidR="002E31C0" w:rsidRPr="002035D8" w:rsidRDefault="002E31C0" w:rsidP="00CA5510">
      <w:pPr>
        <w:rPr>
          <w:b/>
          <w:szCs w:val="22"/>
          <w:lang w:val="sr-Latn-CS"/>
        </w:rPr>
      </w:pPr>
      <w:r>
        <w:rPr>
          <w:b/>
          <w:szCs w:val="22"/>
          <w:lang w:val="sr-Latn-CS"/>
        </w:rPr>
        <w:t>Režim</w:t>
      </w:r>
      <w:r w:rsidRPr="002035D8">
        <w:rPr>
          <w:b/>
          <w:szCs w:val="22"/>
          <w:lang w:val="sr-Latn-CS"/>
        </w:rPr>
        <w:t xml:space="preserve"> </w:t>
      </w:r>
      <w:r>
        <w:rPr>
          <w:b/>
          <w:szCs w:val="22"/>
          <w:lang w:val="sr-Latn-CS"/>
        </w:rPr>
        <w:t>izdavanja</w:t>
      </w:r>
      <w:r w:rsidRPr="002035D8">
        <w:rPr>
          <w:b/>
          <w:szCs w:val="22"/>
          <w:lang w:val="sr-Latn-CS"/>
        </w:rPr>
        <w:t xml:space="preserve"> </w:t>
      </w:r>
      <w:r>
        <w:rPr>
          <w:b/>
          <w:szCs w:val="22"/>
          <w:lang w:val="sr-Latn-CS"/>
        </w:rPr>
        <w:t>leka</w:t>
      </w:r>
      <w:r w:rsidRPr="002035D8">
        <w:rPr>
          <w:b/>
          <w:szCs w:val="22"/>
          <w:lang w:val="sr-Latn-CS"/>
        </w:rPr>
        <w:t>:</w:t>
      </w:r>
      <w:r>
        <w:rPr>
          <w:b/>
          <w:szCs w:val="22"/>
          <w:lang w:val="sr-Latn-CS"/>
        </w:rPr>
        <w:t xml:space="preserve"> </w:t>
      </w:r>
    </w:p>
    <w:p w:rsidR="002E31C0" w:rsidRDefault="002E31C0" w:rsidP="00CA5510">
      <w:pPr>
        <w:rPr>
          <w:bCs/>
          <w:lang w:val="de-DE"/>
        </w:rPr>
      </w:pPr>
    </w:p>
    <w:p w:rsidR="002E31C0" w:rsidRDefault="002E31C0" w:rsidP="00CA5510">
      <w:pPr>
        <w:rPr>
          <w:b/>
          <w:szCs w:val="22"/>
          <w:lang w:val="sr-Latn-CS"/>
        </w:rPr>
      </w:pPr>
      <w:r w:rsidRPr="00172198">
        <w:rPr>
          <w:bCs/>
          <w:lang w:val="de-DE"/>
        </w:rPr>
        <w:t>Lek se može upotrebljavati u zdravstvenoj ustanovi.</w:t>
      </w:r>
    </w:p>
    <w:p w:rsidR="002E31C0" w:rsidRPr="002035D8" w:rsidRDefault="002E31C0" w:rsidP="00CA5510">
      <w:pPr>
        <w:rPr>
          <w:b/>
          <w:szCs w:val="22"/>
          <w:lang w:val="sr-Latn-CS"/>
        </w:rPr>
      </w:pPr>
    </w:p>
    <w:p w:rsidR="002E31C0" w:rsidRDefault="002E31C0" w:rsidP="00CA5510">
      <w:pPr>
        <w:rPr>
          <w:b/>
          <w:szCs w:val="22"/>
          <w:lang w:val="sr-Latn-CS"/>
        </w:rPr>
      </w:pPr>
      <w:r>
        <w:rPr>
          <w:b/>
          <w:szCs w:val="22"/>
          <w:lang w:val="sr-Latn-CS"/>
        </w:rPr>
        <w:t>Broj</w:t>
      </w:r>
      <w:r w:rsidRPr="002035D8">
        <w:rPr>
          <w:b/>
          <w:szCs w:val="22"/>
          <w:lang w:val="sr-Latn-CS"/>
        </w:rPr>
        <w:t xml:space="preserve"> </w:t>
      </w:r>
      <w:r>
        <w:rPr>
          <w:b/>
          <w:szCs w:val="22"/>
          <w:lang w:val="sr-Latn-CS"/>
        </w:rPr>
        <w:t>i</w:t>
      </w:r>
      <w:r w:rsidRPr="002035D8">
        <w:rPr>
          <w:b/>
          <w:szCs w:val="22"/>
          <w:lang w:val="sr-Latn-CS"/>
        </w:rPr>
        <w:t xml:space="preserve"> </w:t>
      </w:r>
      <w:r>
        <w:rPr>
          <w:b/>
          <w:szCs w:val="22"/>
          <w:lang w:val="sr-Latn-CS"/>
        </w:rPr>
        <w:t>datum</w:t>
      </w:r>
      <w:r w:rsidRPr="002035D8">
        <w:rPr>
          <w:b/>
          <w:szCs w:val="22"/>
          <w:lang w:val="sr-Latn-CS"/>
        </w:rPr>
        <w:t xml:space="preserve"> </w:t>
      </w:r>
      <w:r>
        <w:rPr>
          <w:b/>
          <w:szCs w:val="22"/>
          <w:lang w:val="sr-Latn-CS"/>
        </w:rPr>
        <w:t>dozvole</w:t>
      </w:r>
      <w:r w:rsidRPr="002035D8">
        <w:rPr>
          <w:b/>
          <w:szCs w:val="22"/>
          <w:lang w:val="sr-Latn-CS"/>
        </w:rPr>
        <w:t>:</w:t>
      </w:r>
    </w:p>
    <w:p w:rsidR="002E31C0" w:rsidRDefault="002E31C0" w:rsidP="00CA5510">
      <w:pPr>
        <w:rPr>
          <w:b/>
          <w:szCs w:val="22"/>
          <w:lang w:val="sr-Latn-CS"/>
        </w:rPr>
      </w:pPr>
    </w:p>
    <w:p w:rsidR="002E31C0" w:rsidRDefault="002E31C0" w:rsidP="00CA5510">
      <w:pPr>
        <w:rPr>
          <w:lang w:val="sr-Latn-CS"/>
        </w:rPr>
      </w:pPr>
      <w:r>
        <w:rPr>
          <w:lang w:val="sr-Latn-CS"/>
        </w:rPr>
        <w:t>515-01-02221-16-001 od 09.03.2017.</w:t>
      </w:r>
    </w:p>
    <w:p w:rsidR="002E31C0" w:rsidRPr="002035D8" w:rsidRDefault="002E31C0" w:rsidP="00CA5510">
      <w:pPr>
        <w:rPr>
          <w:lang w:val="sr-Latn-CS"/>
        </w:rPr>
      </w:pPr>
    </w:p>
    <w:p w:rsidR="002E31C0" w:rsidRDefault="002E31C0" w:rsidP="00CA5510">
      <w:pPr>
        <w:rPr>
          <w:rFonts w:cs="Arial"/>
          <w:i/>
          <w:iCs/>
          <w:lang w:val="sr-Latn-CS"/>
        </w:rPr>
      </w:pPr>
      <w:r w:rsidRPr="00470C55">
        <w:rPr>
          <w:caps/>
          <w:lang w:val="sr-Latn-CS"/>
        </w:rPr>
        <w:t>&lt;</w:t>
      </w:r>
      <w:r w:rsidRPr="0057537B">
        <w:rPr>
          <w:sz w:val="28"/>
          <w:szCs w:val="28"/>
          <w:lang w:val="sr-Latn-CS"/>
        </w:rPr>
        <w:t>------------------------------------------------------------------------------------------------</w:t>
      </w:r>
      <w:r w:rsidRPr="00FC1A25">
        <w:rPr>
          <w:lang w:val="sr-Latn-CS"/>
        </w:rPr>
        <w:t>&gt;</w:t>
      </w:r>
    </w:p>
    <w:p w:rsidR="002E31C0" w:rsidRDefault="002E31C0" w:rsidP="00CA5510">
      <w:pPr>
        <w:rPr>
          <w:caps/>
          <w:lang w:val="sr-Latn-CS"/>
        </w:rPr>
      </w:pPr>
      <w:r w:rsidRPr="00FB12F6">
        <w:rPr>
          <w:caps/>
          <w:lang w:val="sr-Latn-CS"/>
        </w:rPr>
        <w:t xml:space="preserve">Sledeće informacije namenjene su isključivo zdravstvenim </w:t>
      </w:r>
      <w:r>
        <w:rPr>
          <w:caps/>
          <w:lang w:val="sr-Latn-CS"/>
        </w:rPr>
        <w:t>stručnjacima</w:t>
      </w:r>
    </w:p>
    <w:p w:rsidR="002E31C0" w:rsidRDefault="002E31C0" w:rsidP="00CA5510">
      <w:pPr>
        <w:rPr>
          <w:caps/>
          <w:lang w:val="sr-Latn-CS"/>
        </w:rPr>
      </w:pPr>
    </w:p>
    <w:p w:rsidR="002E31C0" w:rsidRPr="00A62619" w:rsidRDefault="002E31C0" w:rsidP="00162112">
      <w:pPr>
        <w:rPr>
          <w:b/>
          <w:bCs/>
          <w:szCs w:val="22"/>
          <w:lang w:val="nb-NO"/>
        </w:rPr>
      </w:pPr>
      <w:r w:rsidRPr="00A62619">
        <w:rPr>
          <w:b/>
          <w:bCs/>
          <w:szCs w:val="22"/>
          <w:lang w:val="nb-NO"/>
        </w:rPr>
        <w:t>Terapijske indikacije</w:t>
      </w:r>
    </w:p>
    <w:p w:rsidR="002E31C0" w:rsidRPr="007145D7" w:rsidRDefault="002E31C0" w:rsidP="00162112">
      <w:pPr>
        <w:rPr>
          <w:szCs w:val="22"/>
          <w:lang w:val="nb-NO"/>
        </w:rPr>
      </w:pPr>
    </w:p>
    <w:p w:rsidR="002E31C0" w:rsidRPr="00CA7537" w:rsidRDefault="002E31C0" w:rsidP="00162112">
      <w:pPr>
        <w:numPr>
          <w:ilvl w:val="0"/>
          <w:numId w:val="11"/>
        </w:numPr>
        <w:rPr>
          <w:szCs w:val="22"/>
          <w:lang w:val="sl-SI"/>
        </w:rPr>
      </w:pPr>
      <w:r w:rsidRPr="00CA7537">
        <w:rPr>
          <w:szCs w:val="22"/>
          <w:lang w:val="sl-SI"/>
        </w:rPr>
        <w:t>Deficit piridoksina</w:t>
      </w:r>
    </w:p>
    <w:p w:rsidR="002E31C0" w:rsidRPr="00CA7537" w:rsidRDefault="002E31C0" w:rsidP="00162112">
      <w:pPr>
        <w:numPr>
          <w:ilvl w:val="0"/>
          <w:numId w:val="11"/>
        </w:numPr>
        <w:rPr>
          <w:szCs w:val="22"/>
          <w:lang w:val="sl-SI"/>
        </w:rPr>
      </w:pPr>
      <w:r w:rsidRPr="00CA7537">
        <w:rPr>
          <w:szCs w:val="22"/>
          <w:lang w:val="sl-SI"/>
        </w:rPr>
        <w:t>Idiopatska sideroblastna anemija</w:t>
      </w:r>
    </w:p>
    <w:p w:rsidR="002E31C0" w:rsidRDefault="002E31C0" w:rsidP="00162112">
      <w:pPr>
        <w:numPr>
          <w:ilvl w:val="0"/>
          <w:numId w:val="11"/>
        </w:numPr>
        <w:rPr>
          <w:szCs w:val="22"/>
          <w:lang w:val="sl-SI"/>
        </w:rPr>
      </w:pPr>
      <w:r w:rsidRPr="00CA7537">
        <w:rPr>
          <w:szCs w:val="22"/>
          <w:lang w:val="sl-SI"/>
        </w:rPr>
        <w:t>Piridoksin-zavisne konvulzije kod novorođenčadi i male dece</w:t>
      </w:r>
    </w:p>
    <w:p w:rsidR="002E31C0" w:rsidRDefault="002E31C0" w:rsidP="00162112">
      <w:pPr>
        <w:numPr>
          <w:ilvl w:val="0"/>
          <w:numId w:val="11"/>
        </w:numPr>
        <w:rPr>
          <w:szCs w:val="22"/>
          <w:lang w:val="sl-SI"/>
        </w:rPr>
      </w:pPr>
      <w:r w:rsidRPr="00CA7537">
        <w:rPr>
          <w:szCs w:val="22"/>
          <w:lang w:val="sl-SI"/>
        </w:rPr>
        <w:t>Terapija akutne intoksikacije u slučajevima predoziranja izoniazidom</w:t>
      </w:r>
    </w:p>
    <w:p w:rsidR="002E31C0" w:rsidRPr="00734C0B" w:rsidRDefault="002E31C0" w:rsidP="00162112">
      <w:pPr>
        <w:rPr>
          <w:szCs w:val="22"/>
          <w:lang w:val="sl-SI"/>
        </w:rPr>
      </w:pPr>
    </w:p>
    <w:p w:rsidR="002E31C0" w:rsidRPr="00A62619" w:rsidRDefault="002E31C0" w:rsidP="00162112">
      <w:pPr>
        <w:rPr>
          <w:b/>
          <w:bCs/>
          <w:szCs w:val="22"/>
          <w:lang w:val="sl-SI"/>
        </w:rPr>
      </w:pPr>
      <w:r w:rsidRPr="00A62619">
        <w:rPr>
          <w:b/>
          <w:bCs/>
          <w:szCs w:val="22"/>
          <w:lang w:val="sl-SI"/>
        </w:rPr>
        <w:t>Doziranje i način primene</w:t>
      </w:r>
    </w:p>
    <w:p w:rsidR="002E31C0" w:rsidRPr="00734C0B" w:rsidRDefault="002E31C0" w:rsidP="00162112">
      <w:pPr>
        <w:rPr>
          <w:szCs w:val="22"/>
          <w:lang w:val="sl-SI"/>
        </w:rPr>
      </w:pPr>
    </w:p>
    <w:p w:rsidR="002E31C0" w:rsidRPr="00CA7537" w:rsidRDefault="002E31C0" w:rsidP="00162112">
      <w:pPr>
        <w:rPr>
          <w:szCs w:val="22"/>
          <w:lang w:val="sl-SI"/>
        </w:rPr>
      </w:pPr>
      <w:r>
        <w:rPr>
          <w:szCs w:val="22"/>
          <w:lang w:val="sl-SI"/>
        </w:rPr>
        <w:t>Intramuskularna ili intravenska upotreba</w:t>
      </w:r>
      <w:r w:rsidRPr="00CA7537">
        <w:rPr>
          <w:szCs w:val="22"/>
          <w:lang w:val="sl-SI"/>
        </w:rPr>
        <w:t xml:space="preserve">. </w:t>
      </w:r>
    </w:p>
    <w:p w:rsidR="002E31C0" w:rsidRPr="00CA7537" w:rsidRDefault="002E31C0" w:rsidP="00162112">
      <w:pPr>
        <w:rPr>
          <w:szCs w:val="22"/>
          <w:lang w:val="sl-SI"/>
        </w:rPr>
      </w:pPr>
    </w:p>
    <w:p w:rsidR="002E31C0" w:rsidRDefault="002E31C0" w:rsidP="00162112">
      <w:pPr>
        <w:jc w:val="left"/>
        <w:rPr>
          <w:szCs w:val="22"/>
          <w:lang w:val="sr-Cyrl-CS"/>
        </w:rPr>
      </w:pPr>
      <w:r w:rsidRPr="00CA7537">
        <w:rPr>
          <w:szCs w:val="22"/>
          <w:lang w:val="sl-SI"/>
        </w:rPr>
        <w:t>Piridoksin-hidrohlorid se u većini indikacija primenjuje oralno. Kada oralna primena nije izvodljiva primenjuju se injekcije piridoksin</w:t>
      </w:r>
      <w:r>
        <w:rPr>
          <w:szCs w:val="22"/>
          <w:lang w:val="sl-SI"/>
        </w:rPr>
        <w:t>a koje se daju intramuskularno ili intravenski</w:t>
      </w:r>
      <w:r w:rsidRPr="00CA7537">
        <w:rPr>
          <w:szCs w:val="22"/>
          <w:lang w:val="sl-SI"/>
        </w:rPr>
        <w:t xml:space="preserve">. </w:t>
      </w:r>
      <w:r w:rsidRPr="00CA7537">
        <w:rPr>
          <w:szCs w:val="22"/>
          <w:lang w:val="sr-Cyrl-CS"/>
        </w:rPr>
        <w:t>Trajanje terapije zavisi od prirode i toka bolesti.</w:t>
      </w:r>
    </w:p>
    <w:p w:rsidR="002E31C0" w:rsidRPr="00734C0B" w:rsidRDefault="002E31C0" w:rsidP="00162112">
      <w:pPr>
        <w:rPr>
          <w:szCs w:val="22"/>
          <w:u w:val="single"/>
          <w:lang w:val="sl-SI"/>
        </w:rPr>
      </w:pPr>
    </w:p>
    <w:p w:rsidR="002E31C0" w:rsidRPr="00CA7537" w:rsidRDefault="002E31C0" w:rsidP="00162112">
      <w:pPr>
        <w:rPr>
          <w:szCs w:val="22"/>
          <w:lang w:val="sr-Cyrl-CS"/>
        </w:rPr>
      </w:pPr>
      <w:r w:rsidRPr="00CA7537">
        <w:rPr>
          <w:szCs w:val="22"/>
          <w:u w:val="single"/>
          <w:lang w:val="sr-Cyrl-CS"/>
        </w:rPr>
        <w:t xml:space="preserve">Deficit </w:t>
      </w:r>
      <w:r w:rsidRPr="00CA7537">
        <w:rPr>
          <w:szCs w:val="22"/>
          <w:u w:val="single"/>
          <w:lang w:val="sl-SI"/>
        </w:rPr>
        <w:t>piridoksina</w:t>
      </w:r>
      <w:r w:rsidRPr="00CA7537">
        <w:rPr>
          <w:szCs w:val="22"/>
          <w:vertAlign w:val="subscript"/>
          <w:lang w:val="sl-SI"/>
        </w:rPr>
        <w:t>:</w:t>
      </w:r>
      <w:r w:rsidRPr="00CA7537">
        <w:rPr>
          <w:szCs w:val="22"/>
          <w:lang w:val="sr-Cyrl-CS"/>
        </w:rPr>
        <w:t xml:space="preserve"> </w:t>
      </w:r>
      <w:r w:rsidRPr="00CA7537">
        <w:rPr>
          <w:szCs w:val="22"/>
          <w:lang w:val="sr-Latn-CS"/>
        </w:rPr>
        <w:t>5</w:t>
      </w:r>
      <w:r w:rsidRPr="00CA7537">
        <w:rPr>
          <w:szCs w:val="22"/>
          <w:lang w:val="sr-Cyrl-CS"/>
        </w:rPr>
        <w:t>0</w:t>
      </w:r>
      <w:r w:rsidRPr="00734C0B">
        <w:rPr>
          <w:szCs w:val="22"/>
          <w:lang w:val="sl-SI"/>
        </w:rPr>
        <w:t xml:space="preserve"> </w:t>
      </w:r>
      <w:r w:rsidRPr="00CA7537">
        <w:rPr>
          <w:szCs w:val="22"/>
          <w:lang w:val="sr-Cyrl-CS"/>
        </w:rPr>
        <w:t>-</w:t>
      </w:r>
      <w:r w:rsidRPr="00734C0B">
        <w:rPr>
          <w:szCs w:val="22"/>
          <w:lang w:val="sl-SI"/>
        </w:rPr>
        <w:t xml:space="preserve"> </w:t>
      </w:r>
      <w:r w:rsidRPr="00CA7537">
        <w:rPr>
          <w:szCs w:val="22"/>
          <w:lang w:val="sr-Latn-CS"/>
        </w:rPr>
        <w:t>2</w:t>
      </w:r>
      <w:r w:rsidRPr="00CA7537">
        <w:rPr>
          <w:szCs w:val="22"/>
          <w:lang w:val="sr-Cyrl-CS"/>
        </w:rPr>
        <w:t>50</w:t>
      </w:r>
      <w:r w:rsidRPr="00CA7537">
        <w:rPr>
          <w:szCs w:val="22"/>
          <w:lang w:val="sl-SI"/>
        </w:rPr>
        <w:t xml:space="preserve"> </w:t>
      </w:r>
      <w:r w:rsidRPr="00CA7537">
        <w:rPr>
          <w:szCs w:val="22"/>
          <w:lang w:val="sr-Cyrl-CS"/>
        </w:rPr>
        <w:t xml:space="preserve">mg dnevno. </w:t>
      </w:r>
    </w:p>
    <w:p w:rsidR="002E31C0" w:rsidRPr="00CA7537" w:rsidRDefault="002E31C0" w:rsidP="00162112">
      <w:pPr>
        <w:rPr>
          <w:szCs w:val="22"/>
          <w:u w:val="single"/>
          <w:lang w:val="sr-Cyrl-CS"/>
        </w:rPr>
      </w:pPr>
    </w:p>
    <w:p w:rsidR="002E31C0" w:rsidRPr="00CA7537" w:rsidRDefault="002E31C0" w:rsidP="00162112">
      <w:pPr>
        <w:rPr>
          <w:szCs w:val="22"/>
          <w:lang w:val="sr-Cyrl-CS"/>
        </w:rPr>
      </w:pPr>
      <w:r w:rsidRPr="00734C0B">
        <w:rPr>
          <w:szCs w:val="22"/>
          <w:u w:val="single"/>
          <w:lang w:val="sl-SI"/>
        </w:rPr>
        <w:t>Idiopatska</w:t>
      </w:r>
      <w:r w:rsidRPr="00CA7537">
        <w:rPr>
          <w:szCs w:val="22"/>
          <w:u w:val="single"/>
          <w:lang w:val="sr-Cyrl-CS"/>
        </w:rPr>
        <w:t xml:space="preserve"> </w:t>
      </w:r>
      <w:r w:rsidRPr="00734C0B">
        <w:rPr>
          <w:szCs w:val="22"/>
          <w:u w:val="single"/>
          <w:lang w:val="sl-SI"/>
        </w:rPr>
        <w:t>sideroblast</w:t>
      </w:r>
      <w:r w:rsidRPr="00CA7537">
        <w:rPr>
          <w:szCs w:val="22"/>
          <w:u w:val="single"/>
          <w:lang w:val="sl-SI"/>
        </w:rPr>
        <w:t>na</w:t>
      </w:r>
      <w:r w:rsidRPr="00CA7537">
        <w:rPr>
          <w:szCs w:val="22"/>
          <w:u w:val="single"/>
          <w:lang w:val="sr-Cyrl-CS"/>
        </w:rPr>
        <w:t xml:space="preserve"> </w:t>
      </w:r>
      <w:r w:rsidRPr="00734C0B">
        <w:rPr>
          <w:szCs w:val="22"/>
          <w:u w:val="single"/>
          <w:lang w:val="sl-SI"/>
        </w:rPr>
        <w:t>anemija</w:t>
      </w:r>
      <w:r w:rsidRPr="00CA7537">
        <w:rPr>
          <w:szCs w:val="22"/>
          <w:lang w:val="sr-Cyrl-CS"/>
        </w:rPr>
        <w:t xml:space="preserve">: 100 - 400 </w:t>
      </w:r>
      <w:r w:rsidRPr="00CA7537">
        <w:rPr>
          <w:szCs w:val="22"/>
          <w:lang w:val="fr-FR"/>
        </w:rPr>
        <w:t>mg</w:t>
      </w:r>
      <w:r w:rsidRPr="00CA7537">
        <w:rPr>
          <w:szCs w:val="22"/>
          <w:lang w:val="sr-Cyrl-CS"/>
        </w:rPr>
        <w:t xml:space="preserve"> </w:t>
      </w:r>
      <w:r w:rsidRPr="00CA7537">
        <w:rPr>
          <w:szCs w:val="22"/>
          <w:lang w:val="fr-FR"/>
        </w:rPr>
        <w:t>dnevno</w:t>
      </w:r>
      <w:r w:rsidRPr="00CA7537">
        <w:rPr>
          <w:szCs w:val="22"/>
          <w:lang w:val="sr-Cyrl-CS"/>
        </w:rPr>
        <w:t xml:space="preserve">, </w:t>
      </w:r>
      <w:r w:rsidRPr="00CA7537">
        <w:rPr>
          <w:szCs w:val="22"/>
          <w:lang w:val="fr-FR"/>
        </w:rPr>
        <w:t>podeljeno</w:t>
      </w:r>
      <w:r w:rsidRPr="00CA7537">
        <w:rPr>
          <w:szCs w:val="22"/>
          <w:lang w:val="sr-Cyrl-CS"/>
        </w:rPr>
        <w:t xml:space="preserve"> </w:t>
      </w:r>
      <w:r w:rsidRPr="00CA7537">
        <w:rPr>
          <w:szCs w:val="22"/>
          <w:lang w:val="fr-FR"/>
        </w:rPr>
        <w:t>u</w:t>
      </w:r>
      <w:r w:rsidRPr="00CA7537">
        <w:rPr>
          <w:szCs w:val="22"/>
          <w:lang w:val="sr-Cyrl-CS"/>
        </w:rPr>
        <w:t xml:space="preserve"> </w:t>
      </w:r>
      <w:r w:rsidRPr="00CA7537">
        <w:rPr>
          <w:szCs w:val="22"/>
          <w:lang w:val="fr-FR"/>
        </w:rPr>
        <w:t>nekoliko</w:t>
      </w:r>
      <w:r w:rsidRPr="00CA7537">
        <w:rPr>
          <w:szCs w:val="22"/>
          <w:lang w:val="sr-Cyrl-CS"/>
        </w:rPr>
        <w:t xml:space="preserve"> </w:t>
      </w:r>
      <w:r w:rsidRPr="00CA7537">
        <w:rPr>
          <w:szCs w:val="22"/>
          <w:lang w:val="fr-FR"/>
        </w:rPr>
        <w:t>doza</w:t>
      </w:r>
      <w:r w:rsidRPr="00CA7537">
        <w:rPr>
          <w:szCs w:val="22"/>
          <w:lang w:val="sr-Cyrl-CS"/>
        </w:rPr>
        <w:t>.</w:t>
      </w:r>
    </w:p>
    <w:p w:rsidR="002E31C0" w:rsidRPr="00CA7537" w:rsidRDefault="002E31C0" w:rsidP="00162112">
      <w:pPr>
        <w:rPr>
          <w:szCs w:val="22"/>
          <w:u w:val="single"/>
          <w:lang w:val="sr-Cyrl-CS"/>
        </w:rPr>
      </w:pPr>
    </w:p>
    <w:p w:rsidR="002E31C0" w:rsidRDefault="002E31C0" w:rsidP="00162112">
      <w:pPr>
        <w:rPr>
          <w:szCs w:val="22"/>
          <w:lang w:val="sr-Latn-CS"/>
        </w:rPr>
      </w:pPr>
      <w:r w:rsidRPr="00CA7537">
        <w:rPr>
          <w:szCs w:val="22"/>
          <w:u w:val="single"/>
          <w:lang w:val="sr-Latn-CS"/>
        </w:rPr>
        <w:t>Terapija piridoksin-zavisnih konvulzija kod novorođenčadi i male dece:</w:t>
      </w:r>
      <w:r w:rsidRPr="00CA7537">
        <w:rPr>
          <w:szCs w:val="22"/>
          <w:lang w:val="sl-SI"/>
        </w:rPr>
        <w:t xml:space="preserve"> </w:t>
      </w:r>
      <w:r w:rsidRPr="00CA7537">
        <w:rPr>
          <w:szCs w:val="22"/>
          <w:lang w:val="sr-Cyrl-CS"/>
        </w:rPr>
        <w:t>10 - 100 mg</w:t>
      </w:r>
      <w:r w:rsidRPr="00CA7537">
        <w:rPr>
          <w:szCs w:val="22"/>
          <w:lang w:val="sr-Latn-CS"/>
        </w:rPr>
        <w:t xml:space="preserve">. </w:t>
      </w:r>
    </w:p>
    <w:p w:rsidR="002E31C0" w:rsidRPr="00CA7537" w:rsidRDefault="002E31C0" w:rsidP="00162112">
      <w:pPr>
        <w:rPr>
          <w:szCs w:val="22"/>
          <w:lang w:val="sr-Latn-CS"/>
        </w:rPr>
      </w:pPr>
      <w:r w:rsidRPr="00CA7537">
        <w:rPr>
          <w:szCs w:val="22"/>
          <w:lang w:val="sr-Latn-CS"/>
        </w:rPr>
        <w:t>Novorođenčad 4 mg/kg dnevno.</w:t>
      </w:r>
    </w:p>
    <w:p w:rsidR="002E31C0" w:rsidRPr="00CA7537" w:rsidRDefault="002E31C0" w:rsidP="00162112">
      <w:pPr>
        <w:rPr>
          <w:szCs w:val="22"/>
          <w:u w:val="single"/>
          <w:lang w:val="sr-Latn-CS"/>
        </w:rPr>
      </w:pPr>
    </w:p>
    <w:p w:rsidR="002E31C0" w:rsidRDefault="002E31C0" w:rsidP="00162112">
      <w:pPr>
        <w:rPr>
          <w:szCs w:val="22"/>
          <w:lang w:val="fr-FR"/>
        </w:rPr>
      </w:pPr>
      <w:r w:rsidRPr="00CA7537">
        <w:rPr>
          <w:szCs w:val="22"/>
          <w:u w:val="single"/>
          <w:lang w:val="sr-Latn-CS"/>
        </w:rPr>
        <w:t>Akutna intoksikacija izoniazidom:</w:t>
      </w:r>
      <w:r w:rsidRPr="00CA7537">
        <w:rPr>
          <w:szCs w:val="22"/>
          <w:lang w:val="sr-Latn-CS"/>
        </w:rPr>
        <w:t xml:space="preserve"> </w:t>
      </w:r>
      <w:r>
        <w:rPr>
          <w:szCs w:val="22"/>
          <w:lang w:val="sr-Latn-CS"/>
        </w:rPr>
        <w:t>u</w:t>
      </w:r>
      <w:r w:rsidRPr="00CA7537">
        <w:rPr>
          <w:szCs w:val="22"/>
          <w:lang w:val="sr-Latn-CS"/>
        </w:rPr>
        <w:t xml:space="preserve"> terapiji konvulzija i/ili kome, uz potrebne antikonvulzive, primenjuje se doza piridoksina koja je jednaka dozi ingestiranog izoniazida. </w:t>
      </w:r>
      <w:r w:rsidRPr="00CA7537">
        <w:rPr>
          <w:szCs w:val="22"/>
          <w:lang w:val="fr-FR"/>
        </w:rPr>
        <w:t>1 - 4 g piridoksin-hidrohlorida</w:t>
      </w:r>
      <w:r>
        <w:rPr>
          <w:szCs w:val="22"/>
          <w:lang w:val="fr-FR"/>
        </w:rPr>
        <w:t xml:space="preserve">, koji se </w:t>
      </w:r>
      <w:r w:rsidRPr="00CA7537">
        <w:rPr>
          <w:szCs w:val="22"/>
          <w:lang w:val="fr-FR"/>
        </w:rPr>
        <w:t>daje</w:t>
      </w:r>
      <w:r>
        <w:rPr>
          <w:szCs w:val="22"/>
          <w:lang w:val="fr-FR"/>
        </w:rPr>
        <w:t xml:space="preserve"> </w:t>
      </w:r>
      <w:r w:rsidRPr="00CA7537">
        <w:rPr>
          <w:szCs w:val="22"/>
          <w:lang w:val="fr-FR"/>
        </w:rPr>
        <w:t xml:space="preserve"> intravenski, a potom se nastavlja sa intramuskularnom primenom 1 g svakih 30 minuta do pune doze.</w:t>
      </w:r>
    </w:p>
    <w:p w:rsidR="002E31C0" w:rsidRPr="00734C0B" w:rsidRDefault="002E31C0" w:rsidP="00162112">
      <w:pPr>
        <w:rPr>
          <w:szCs w:val="22"/>
          <w:lang w:val="sr-Latn-CS"/>
        </w:rPr>
      </w:pPr>
    </w:p>
    <w:p w:rsidR="002E31C0" w:rsidRPr="00A62619" w:rsidRDefault="002E31C0" w:rsidP="00162112">
      <w:pPr>
        <w:rPr>
          <w:b/>
          <w:bCs/>
          <w:szCs w:val="22"/>
          <w:lang w:val="nb-NO"/>
        </w:rPr>
      </w:pPr>
      <w:r w:rsidRPr="00A62619">
        <w:rPr>
          <w:b/>
          <w:bCs/>
          <w:szCs w:val="22"/>
          <w:lang w:val="nb-NO"/>
        </w:rPr>
        <w:t>Kontraindikacije</w:t>
      </w:r>
    </w:p>
    <w:p w:rsidR="002E31C0" w:rsidRPr="007145D7" w:rsidRDefault="002E31C0" w:rsidP="00162112">
      <w:pPr>
        <w:rPr>
          <w:szCs w:val="22"/>
          <w:lang w:val="nb-NO"/>
        </w:rPr>
      </w:pPr>
    </w:p>
    <w:p w:rsidR="002E31C0" w:rsidRPr="00A62619" w:rsidRDefault="002E31C0" w:rsidP="00A62619">
      <w:pPr>
        <w:numPr>
          <w:ilvl w:val="0"/>
          <w:numId w:val="11"/>
        </w:numPr>
        <w:rPr>
          <w:szCs w:val="22"/>
          <w:lang w:val="sl-SI"/>
        </w:rPr>
      </w:pPr>
      <w:r w:rsidRPr="00A62619">
        <w:rPr>
          <w:szCs w:val="22"/>
          <w:lang w:val="sl-SI"/>
        </w:rPr>
        <w:t>Poznate reakcije preosetljivosti na piridoksin.</w:t>
      </w:r>
    </w:p>
    <w:p w:rsidR="002E31C0" w:rsidRDefault="002E31C0" w:rsidP="00A62619">
      <w:pPr>
        <w:numPr>
          <w:ilvl w:val="0"/>
          <w:numId w:val="11"/>
        </w:numPr>
        <w:jc w:val="left"/>
        <w:rPr>
          <w:szCs w:val="22"/>
          <w:lang w:val="sl-SI"/>
        </w:rPr>
      </w:pPr>
      <w:r w:rsidRPr="00A62619">
        <w:rPr>
          <w:szCs w:val="22"/>
          <w:lang w:val="sl-SI"/>
        </w:rPr>
        <w:t xml:space="preserve">Istovremena primena levodope (videti odeljak </w:t>
      </w:r>
      <w:r>
        <w:rPr>
          <w:szCs w:val="22"/>
          <w:lang w:val="sl-SI"/>
        </w:rPr>
        <w:t>Interakcije sa drugim lekovima i druge vrste interakcija</w:t>
      </w:r>
      <w:r w:rsidRPr="00A62619">
        <w:rPr>
          <w:szCs w:val="22"/>
          <w:lang w:val="sl-SI"/>
        </w:rPr>
        <w:t>).</w:t>
      </w:r>
    </w:p>
    <w:p w:rsidR="002E31C0" w:rsidRPr="00A62619" w:rsidRDefault="002E31C0" w:rsidP="00A62619">
      <w:pPr>
        <w:ind w:left="360"/>
        <w:jc w:val="left"/>
        <w:rPr>
          <w:szCs w:val="22"/>
          <w:lang w:val="sl-SI"/>
        </w:rPr>
      </w:pPr>
    </w:p>
    <w:p w:rsidR="002E31C0" w:rsidRPr="00A62619" w:rsidRDefault="002E31C0" w:rsidP="00162112">
      <w:pPr>
        <w:rPr>
          <w:b/>
          <w:bCs/>
          <w:szCs w:val="22"/>
          <w:lang w:val="ru-RU"/>
        </w:rPr>
      </w:pPr>
      <w:r w:rsidRPr="00A62619">
        <w:rPr>
          <w:b/>
          <w:bCs/>
          <w:szCs w:val="22"/>
          <w:lang w:val="ru-RU"/>
        </w:rPr>
        <w:t>Posebna upozorenja i mere opreza pri upotrebi leka</w:t>
      </w:r>
    </w:p>
    <w:p w:rsidR="002E31C0" w:rsidRPr="005239DF" w:rsidRDefault="002E31C0" w:rsidP="00162112">
      <w:pPr>
        <w:rPr>
          <w:szCs w:val="22"/>
          <w:lang w:val="pl-PL"/>
        </w:rPr>
      </w:pPr>
    </w:p>
    <w:p w:rsidR="002E31C0" w:rsidRDefault="002E31C0" w:rsidP="00162112">
      <w:pPr>
        <w:rPr>
          <w:szCs w:val="22"/>
          <w:lang w:val="pl-PL"/>
        </w:rPr>
      </w:pPr>
      <w:r w:rsidRPr="005239DF">
        <w:rPr>
          <w:szCs w:val="22"/>
          <w:lang w:val="pl-PL"/>
        </w:rPr>
        <w:t>Dugotrajna primena visokih doza (200 mg i više dnevno) može da izazove teže neurološke neželjene efekte, pa je potrebno pažljivo odmeriti odnos rizika i koristi od terapije tim dozama. Piridoksin-hidro</w:t>
      </w:r>
      <w:r>
        <w:rPr>
          <w:szCs w:val="22"/>
          <w:lang w:val="pl-PL"/>
        </w:rPr>
        <w:t>h</w:t>
      </w:r>
      <w:r w:rsidRPr="005239DF">
        <w:rPr>
          <w:szCs w:val="22"/>
          <w:lang w:val="pl-PL"/>
        </w:rPr>
        <w:t>lorid ne bi trebalo aplikovati intravenski bolesnicima sa srčanim oboljenjem.</w:t>
      </w:r>
    </w:p>
    <w:p w:rsidR="002E31C0" w:rsidRPr="005239DF" w:rsidRDefault="002E31C0" w:rsidP="00162112">
      <w:pPr>
        <w:rPr>
          <w:szCs w:val="22"/>
          <w:lang w:val="pl-PL"/>
        </w:rPr>
      </w:pPr>
    </w:p>
    <w:p w:rsidR="002E31C0" w:rsidRPr="00A62619" w:rsidRDefault="002E31C0" w:rsidP="00162112">
      <w:pPr>
        <w:rPr>
          <w:b/>
          <w:bCs/>
          <w:szCs w:val="22"/>
          <w:lang w:val="ru-RU"/>
        </w:rPr>
      </w:pPr>
      <w:r w:rsidRPr="00A62619">
        <w:rPr>
          <w:b/>
          <w:bCs/>
          <w:szCs w:val="22"/>
          <w:lang w:val="ru-RU"/>
        </w:rPr>
        <w:t>Interakcije sa drugim lekovima i druge vrste interakcija</w:t>
      </w:r>
    </w:p>
    <w:p w:rsidR="002E31C0" w:rsidRPr="007145D7" w:rsidRDefault="002E31C0" w:rsidP="00162112">
      <w:pPr>
        <w:rPr>
          <w:szCs w:val="22"/>
          <w:lang w:val="pl-PL"/>
        </w:rPr>
      </w:pPr>
    </w:p>
    <w:p w:rsidR="002E31C0" w:rsidRDefault="002E31C0" w:rsidP="00162112">
      <w:pPr>
        <w:pStyle w:val="Header"/>
        <w:tabs>
          <w:tab w:val="clear" w:pos="4536"/>
          <w:tab w:val="clear" w:pos="9072"/>
          <w:tab w:val="left" w:pos="284"/>
        </w:tabs>
        <w:jc w:val="left"/>
        <w:rPr>
          <w:szCs w:val="22"/>
          <w:lang w:val="sl-SI"/>
        </w:rPr>
      </w:pPr>
      <w:r w:rsidRPr="00CA7537">
        <w:rPr>
          <w:szCs w:val="22"/>
          <w:lang w:val="sl-SI"/>
        </w:rPr>
        <w:t>Piridoksin u dnevnim dozama od 5 mg i većim smanjuje terapijski efekat levodope, ubrzavajući njen periferni metabolizam do dopamina. Da bi se predupredio ovaj efek</w:t>
      </w:r>
      <w:r>
        <w:rPr>
          <w:szCs w:val="22"/>
          <w:lang w:val="sl-SI"/>
        </w:rPr>
        <w:t>a</w:t>
      </w:r>
      <w:r w:rsidRPr="00CA7537">
        <w:rPr>
          <w:szCs w:val="22"/>
          <w:lang w:val="sl-SI"/>
        </w:rPr>
        <w:t>t piridoksina, neophodna je istovremena primena levodope i inhibitora dopa-dekarboksilaze, karbidope ili benzerazida, koji smanjuju periferni metabolizam levodope. Istovremenu primenu piridoksina i same levodope bez inhibitora dopa-dekarboksilaze treba izbegavati.</w:t>
      </w:r>
    </w:p>
    <w:p w:rsidR="002E31C0" w:rsidRPr="00CA7537" w:rsidRDefault="002E31C0" w:rsidP="00162112">
      <w:pPr>
        <w:pStyle w:val="Header"/>
        <w:tabs>
          <w:tab w:val="clear" w:pos="4536"/>
          <w:tab w:val="clear" w:pos="9072"/>
          <w:tab w:val="left" w:pos="284"/>
        </w:tabs>
        <w:rPr>
          <w:szCs w:val="22"/>
          <w:lang w:val="sl-SI"/>
        </w:rPr>
      </w:pPr>
    </w:p>
    <w:p w:rsidR="002E31C0" w:rsidRDefault="002E31C0" w:rsidP="00162112">
      <w:pPr>
        <w:jc w:val="left"/>
        <w:rPr>
          <w:szCs w:val="22"/>
          <w:lang w:val="sl-SI"/>
        </w:rPr>
      </w:pPr>
      <w:r w:rsidRPr="00CA7537">
        <w:rPr>
          <w:szCs w:val="22"/>
          <w:lang w:val="sl-SI"/>
        </w:rPr>
        <w:t>Velike doze piridoksina mogu da dovedu do sniženja koncentracije antikonvulziva (fenobarbitona i fenitoina) u serumu, ubrzavajući metabolizam ovih lekova. Primena izoniazida, cikloserina, etionamida, hidrazina, penicilamina, pirazinamida i oralnih kontraceptiva povećava potrebu za piridoksinom.</w:t>
      </w:r>
    </w:p>
    <w:p w:rsidR="002E31C0" w:rsidRPr="005239DF" w:rsidRDefault="002E31C0" w:rsidP="00162112">
      <w:pPr>
        <w:rPr>
          <w:szCs w:val="22"/>
          <w:lang w:val="sl-SI"/>
        </w:rPr>
      </w:pPr>
    </w:p>
    <w:p w:rsidR="002E31C0" w:rsidRPr="00A62619" w:rsidRDefault="002E31C0" w:rsidP="00162112">
      <w:pPr>
        <w:rPr>
          <w:b/>
          <w:bCs/>
          <w:szCs w:val="22"/>
          <w:lang w:val="sl-SI"/>
        </w:rPr>
      </w:pPr>
      <w:r w:rsidRPr="00A62619">
        <w:rPr>
          <w:b/>
          <w:bCs/>
          <w:szCs w:val="22"/>
          <w:lang w:val="sl-SI"/>
        </w:rPr>
        <w:t xml:space="preserve">Plodnost, </w:t>
      </w:r>
      <w:r w:rsidRPr="00A62619">
        <w:rPr>
          <w:b/>
          <w:bCs/>
          <w:szCs w:val="22"/>
          <w:lang w:val="ru-RU"/>
        </w:rPr>
        <w:t>trudnoć</w:t>
      </w:r>
      <w:r w:rsidRPr="00A62619">
        <w:rPr>
          <w:b/>
          <w:bCs/>
          <w:szCs w:val="22"/>
          <w:lang w:val="sl-SI"/>
        </w:rPr>
        <w:t>a</w:t>
      </w:r>
      <w:r w:rsidRPr="00A62619">
        <w:rPr>
          <w:b/>
          <w:bCs/>
          <w:szCs w:val="22"/>
          <w:lang w:val="ru-RU"/>
        </w:rPr>
        <w:t xml:space="preserve"> i </w:t>
      </w:r>
      <w:r w:rsidRPr="00A62619">
        <w:rPr>
          <w:b/>
          <w:bCs/>
          <w:szCs w:val="22"/>
          <w:lang w:val="sl-SI"/>
        </w:rPr>
        <w:t>dojenje</w:t>
      </w:r>
    </w:p>
    <w:p w:rsidR="002E31C0" w:rsidRPr="005239DF" w:rsidRDefault="002E31C0" w:rsidP="00162112">
      <w:pPr>
        <w:rPr>
          <w:szCs w:val="22"/>
          <w:lang w:val="sl-SI"/>
        </w:rPr>
      </w:pPr>
    </w:p>
    <w:p w:rsidR="002E31C0" w:rsidRPr="00CA7537" w:rsidRDefault="002E31C0" w:rsidP="00162112">
      <w:pPr>
        <w:rPr>
          <w:szCs w:val="22"/>
          <w:lang w:val="sl-SI"/>
        </w:rPr>
      </w:pPr>
      <w:r w:rsidRPr="00CA7537">
        <w:rPr>
          <w:szCs w:val="22"/>
          <w:lang w:val="sl-SI"/>
        </w:rPr>
        <w:t xml:space="preserve">Piridoksin u dozama i do 10 puta većim od preporučenih nije doveo do toksičnih dejstava kod trudnica. </w:t>
      </w:r>
    </w:p>
    <w:p w:rsidR="002E31C0" w:rsidRDefault="002E31C0" w:rsidP="00162112">
      <w:pPr>
        <w:rPr>
          <w:szCs w:val="22"/>
          <w:lang w:val="sl-SI"/>
        </w:rPr>
      </w:pPr>
      <w:r w:rsidRPr="00CA7537">
        <w:rPr>
          <w:szCs w:val="22"/>
          <w:lang w:val="sl-SI"/>
        </w:rPr>
        <w:t>Lek ne</w:t>
      </w:r>
      <w:r>
        <w:rPr>
          <w:szCs w:val="22"/>
          <w:lang w:val="sl-SI"/>
        </w:rPr>
        <w:t>ma</w:t>
      </w:r>
      <w:r w:rsidRPr="00CA7537">
        <w:rPr>
          <w:szCs w:val="22"/>
          <w:lang w:val="sl-SI"/>
        </w:rPr>
        <w:t xml:space="preserve"> neželjene efekte u toku laktacije.</w:t>
      </w:r>
    </w:p>
    <w:p w:rsidR="002E31C0" w:rsidRPr="007145D7" w:rsidRDefault="002E31C0" w:rsidP="00162112">
      <w:pPr>
        <w:rPr>
          <w:szCs w:val="22"/>
          <w:lang w:val="pl-PL"/>
        </w:rPr>
      </w:pPr>
    </w:p>
    <w:p w:rsidR="002E31C0" w:rsidRPr="00A62619" w:rsidRDefault="002E31C0" w:rsidP="00162112">
      <w:pPr>
        <w:rPr>
          <w:b/>
          <w:bCs/>
          <w:spacing w:val="-8"/>
          <w:szCs w:val="22"/>
          <w:lang w:val="ru-RU"/>
        </w:rPr>
      </w:pPr>
      <w:r w:rsidRPr="00A62619">
        <w:rPr>
          <w:b/>
          <w:bCs/>
          <w:spacing w:val="-8"/>
          <w:szCs w:val="22"/>
          <w:lang w:val="sr-Latn-CS"/>
        </w:rPr>
        <w:t>Uticaj leka na sposobnost upravljanja vozilima i rukovanja mašinama</w:t>
      </w:r>
    </w:p>
    <w:p w:rsidR="002E31C0" w:rsidRPr="007145D7" w:rsidRDefault="002E31C0" w:rsidP="00162112">
      <w:pPr>
        <w:rPr>
          <w:szCs w:val="22"/>
          <w:lang w:val="pl-PL"/>
        </w:rPr>
      </w:pPr>
    </w:p>
    <w:p w:rsidR="002E31C0" w:rsidRDefault="002E31C0" w:rsidP="00162112">
      <w:pPr>
        <w:rPr>
          <w:szCs w:val="22"/>
          <w:lang w:val="sl-SI"/>
        </w:rPr>
      </w:pPr>
      <w:r w:rsidRPr="00CA7537">
        <w:rPr>
          <w:szCs w:val="22"/>
          <w:lang w:val="sl-SI"/>
        </w:rPr>
        <w:t>Nije poznato da piridoksin utiče na sposobnost upravljanja motornim vozilom i na rukovanje mašinama.</w:t>
      </w:r>
    </w:p>
    <w:p w:rsidR="002E31C0" w:rsidRPr="007145D7" w:rsidRDefault="002E31C0" w:rsidP="00162112">
      <w:pPr>
        <w:rPr>
          <w:szCs w:val="22"/>
          <w:lang w:val="pl-PL"/>
        </w:rPr>
      </w:pPr>
    </w:p>
    <w:p w:rsidR="002E31C0" w:rsidRPr="007145D7" w:rsidRDefault="002E31C0" w:rsidP="00162112">
      <w:pPr>
        <w:rPr>
          <w:b/>
          <w:bCs/>
          <w:szCs w:val="22"/>
          <w:lang w:val="pl-PL"/>
        </w:rPr>
      </w:pPr>
      <w:r w:rsidRPr="007145D7">
        <w:rPr>
          <w:b/>
          <w:bCs/>
          <w:szCs w:val="22"/>
          <w:lang w:val="pl-PL"/>
        </w:rPr>
        <w:t>Neželjena dejstva</w:t>
      </w:r>
    </w:p>
    <w:p w:rsidR="002E31C0" w:rsidRDefault="002E31C0" w:rsidP="00162112">
      <w:pPr>
        <w:rPr>
          <w:noProof/>
          <w:szCs w:val="22"/>
          <w:u w:val="single"/>
          <w:lang w:val="hr-HR"/>
        </w:rPr>
      </w:pPr>
    </w:p>
    <w:p w:rsidR="002E31C0" w:rsidRPr="00A62619" w:rsidRDefault="002E31C0" w:rsidP="00162112">
      <w:pPr>
        <w:pStyle w:val="BodyText"/>
        <w:rPr>
          <w:rFonts w:ascii="Times New Roman" w:hAnsi="Times New Roman" w:cs="Times New Roman"/>
          <w:i w:val="0"/>
          <w:iCs w:val="0"/>
          <w:szCs w:val="22"/>
          <w:lang w:val="sl-SI"/>
        </w:rPr>
      </w:pPr>
      <w:r w:rsidRPr="00A62619">
        <w:rPr>
          <w:rFonts w:ascii="Times New Roman" w:hAnsi="Times New Roman" w:cs="Times New Roman"/>
          <w:i w:val="0"/>
          <w:iCs w:val="0"/>
          <w:szCs w:val="22"/>
          <w:lang w:val="sl-SI"/>
        </w:rPr>
        <w:t>Piridoksin se dobro podnosi. Neželjeni efekti su izuzetno retki i javljaju se kod malog broja bolesnika. Mogu da se jave mučnina, glavobolja, parestezija, somnolencija, povećane vrednosti serumske AST (SGOT) i smanjenje koncentracije folne kiseline u serumu, peckanje i žarenje na mestu i.m. injekcije. Konvulzije mogu da se jave nakon intravenske primene velike doze piridoksina. Kod bolesnika koji dugotrajno (2 meseca i duže) dobijaju velike doze leka (200 mg i više dnevno) mogu da se jave parestezija, hiperestezija, mišićna slabost i ukočenost, senzorna periferna neuropatija. Neželjeni neurološki efekti mogu da se jave retko i kod pacijenata koji su dugotrajno dobijali i manje doze piridoksina. Nakon prestanka terapije piridoksinom, dolazi do postepenog poboljšanja neuroloških simptoma, a posle izvesnog vremena i do potpunog oporavka. Moguće su i alergijske reakcije na piridoksin.</w:t>
      </w:r>
    </w:p>
    <w:p w:rsidR="002E31C0" w:rsidRPr="00383195" w:rsidRDefault="002E31C0" w:rsidP="00162112">
      <w:pPr>
        <w:rPr>
          <w:noProof/>
          <w:szCs w:val="22"/>
          <w:u w:val="single"/>
          <w:lang w:val="hr-HR"/>
        </w:rPr>
      </w:pPr>
    </w:p>
    <w:p w:rsidR="002E31C0" w:rsidRPr="007145D7" w:rsidRDefault="002E31C0" w:rsidP="00162112">
      <w:pPr>
        <w:rPr>
          <w:noProof/>
          <w:szCs w:val="22"/>
          <w:u w:val="single"/>
          <w:lang w:val="hr-HR"/>
        </w:rPr>
      </w:pPr>
      <w:r w:rsidRPr="00383195">
        <w:rPr>
          <w:noProof/>
          <w:szCs w:val="22"/>
          <w:u w:val="single"/>
          <w:lang w:val="hr-HR"/>
        </w:rPr>
        <w:t>Prijavljivanje neželjen</w:t>
      </w:r>
      <w:r w:rsidRPr="00EE1C45">
        <w:rPr>
          <w:noProof/>
          <w:szCs w:val="22"/>
          <w:u w:val="single"/>
          <w:lang w:val="sl-SI"/>
        </w:rPr>
        <w:t>ih</w:t>
      </w:r>
      <w:r w:rsidRPr="00383195">
        <w:rPr>
          <w:noProof/>
          <w:szCs w:val="22"/>
          <w:u w:val="single"/>
          <w:lang w:val="hr-HR"/>
        </w:rPr>
        <w:t xml:space="preserve"> reakcij</w:t>
      </w:r>
      <w:r w:rsidRPr="00EE1C45">
        <w:rPr>
          <w:noProof/>
          <w:szCs w:val="22"/>
          <w:u w:val="single"/>
          <w:lang w:val="sl-SI"/>
        </w:rPr>
        <w:t>a</w:t>
      </w:r>
    </w:p>
    <w:p w:rsidR="002E31C0" w:rsidRPr="00383195" w:rsidRDefault="002E31C0" w:rsidP="00162112">
      <w:pPr>
        <w:rPr>
          <w:noProof/>
          <w:szCs w:val="22"/>
          <w:u w:val="single"/>
          <w:lang w:val="hr-HR"/>
        </w:rPr>
      </w:pPr>
    </w:p>
    <w:p w:rsidR="002E31C0" w:rsidRPr="00383195" w:rsidRDefault="002E31C0" w:rsidP="00162112">
      <w:pPr>
        <w:rPr>
          <w:noProof/>
          <w:szCs w:val="22"/>
          <w:lang w:val="sr-Latn-CS"/>
        </w:rPr>
      </w:pPr>
      <w:r w:rsidRPr="00383195">
        <w:rPr>
          <w:noProof/>
          <w:szCs w:val="22"/>
          <w:lang w:val="hr-HR"/>
        </w:rPr>
        <w:t>Prijavljivanje sumnji na neželjene reakcije posle dobijanja dozvole za lek je važno. Time se omogućava kontinuirano praćenje odnosa koristi i rizika leka.</w:t>
      </w:r>
      <w:r w:rsidRPr="00383195">
        <w:rPr>
          <w:szCs w:val="22"/>
          <w:lang w:val="hr-HR"/>
        </w:rPr>
        <w:t xml:space="preserve"> </w:t>
      </w:r>
      <w:r w:rsidRPr="00383195">
        <w:rPr>
          <w:noProof/>
          <w:szCs w:val="22"/>
          <w:lang w:val="hr-HR"/>
        </w:rPr>
        <w:t>Zdravstveni radnici treba da prijave svaku sumnju na neželjene reakcije na ovaj lek</w:t>
      </w:r>
      <w:r w:rsidRPr="00383195">
        <w:rPr>
          <w:noProof/>
          <w:szCs w:val="22"/>
          <w:lang w:val="sr-Latn-CS"/>
        </w:rPr>
        <w:t xml:space="preserve"> Agenciji za lekove i medicinska sredstva Srbije (ALIMS)</w:t>
      </w:r>
      <w:r w:rsidRPr="00383195">
        <w:rPr>
          <w:noProof/>
          <w:szCs w:val="22"/>
          <w:lang w:val="hr-HR"/>
        </w:rPr>
        <w:t>:</w:t>
      </w:r>
    </w:p>
    <w:p w:rsidR="002E31C0" w:rsidRPr="00383195" w:rsidRDefault="002E31C0" w:rsidP="00162112">
      <w:pPr>
        <w:rPr>
          <w:noProof/>
          <w:szCs w:val="22"/>
          <w:lang w:val="sr-Latn-CS"/>
        </w:rPr>
      </w:pPr>
    </w:p>
    <w:p w:rsidR="002E31C0" w:rsidRPr="00383195" w:rsidRDefault="002E31C0" w:rsidP="00162112">
      <w:pPr>
        <w:rPr>
          <w:noProof/>
          <w:szCs w:val="22"/>
          <w:lang w:val="sr-Latn-CS"/>
        </w:rPr>
      </w:pPr>
      <w:r w:rsidRPr="00383195">
        <w:rPr>
          <w:noProof/>
          <w:szCs w:val="22"/>
          <w:lang w:val="sr-Latn-CS"/>
        </w:rPr>
        <w:t>Agencija za lekove i medicinska sredstva Srbije</w:t>
      </w:r>
    </w:p>
    <w:p w:rsidR="002E31C0" w:rsidRPr="00383195" w:rsidRDefault="002E31C0" w:rsidP="00162112">
      <w:pPr>
        <w:rPr>
          <w:noProof/>
          <w:szCs w:val="22"/>
          <w:lang w:val="sr-Latn-CS"/>
        </w:rPr>
      </w:pPr>
      <w:r w:rsidRPr="00383195">
        <w:rPr>
          <w:noProof/>
          <w:szCs w:val="22"/>
          <w:lang w:val="sr-Latn-CS"/>
        </w:rPr>
        <w:t>Nacionalni centar za farmakovigilancu</w:t>
      </w:r>
    </w:p>
    <w:p w:rsidR="002E31C0" w:rsidRPr="00383195" w:rsidRDefault="002E31C0" w:rsidP="00162112">
      <w:pPr>
        <w:rPr>
          <w:noProof/>
          <w:szCs w:val="22"/>
          <w:lang w:val="sr-Latn-CS"/>
        </w:rPr>
      </w:pPr>
      <w:r w:rsidRPr="00383195">
        <w:rPr>
          <w:noProof/>
          <w:szCs w:val="22"/>
          <w:lang w:val="sr-Latn-CS"/>
        </w:rPr>
        <w:t>Vojvode Stepe 458, 11221 Beograd</w:t>
      </w:r>
    </w:p>
    <w:p w:rsidR="002E31C0" w:rsidRPr="00383195" w:rsidRDefault="002E31C0" w:rsidP="00162112">
      <w:pPr>
        <w:rPr>
          <w:noProof/>
          <w:szCs w:val="22"/>
          <w:lang w:val="sr-Latn-CS"/>
        </w:rPr>
      </w:pPr>
      <w:r w:rsidRPr="00383195">
        <w:rPr>
          <w:noProof/>
          <w:szCs w:val="22"/>
          <w:lang w:val="sr-Latn-CS"/>
        </w:rPr>
        <w:t>Republika Srbija</w:t>
      </w:r>
    </w:p>
    <w:p w:rsidR="002E31C0" w:rsidRPr="00383195" w:rsidRDefault="002E31C0" w:rsidP="00162112">
      <w:pPr>
        <w:rPr>
          <w:noProof/>
          <w:szCs w:val="22"/>
          <w:lang w:val="sr-Latn-CS"/>
        </w:rPr>
      </w:pPr>
      <w:r w:rsidRPr="00383195">
        <w:rPr>
          <w:noProof/>
          <w:szCs w:val="22"/>
          <w:lang w:val="sr-Latn-CS"/>
        </w:rPr>
        <w:t>fax: +381 (0)11 39 51 131</w:t>
      </w:r>
    </w:p>
    <w:p w:rsidR="002E31C0" w:rsidRPr="00383195" w:rsidRDefault="002E31C0" w:rsidP="00162112">
      <w:pPr>
        <w:rPr>
          <w:noProof/>
          <w:szCs w:val="22"/>
          <w:lang w:val="sr-Latn-CS"/>
        </w:rPr>
      </w:pPr>
      <w:r w:rsidRPr="00383195">
        <w:rPr>
          <w:noProof/>
          <w:szCs w:val="22"/>
          <w:lang w:val="sr-Latn-CS"/>
        </w:rPr>
        <w:t>website: www.alims.gov.rs</w:t>
      </w:r>
    </w:p>
    <w:p w:rsidR="002E31C0" w:rsidRPr="00383195" w:rsidRDefault="002E31C0" w:rsidP="00162112">
      <w:pPr>
        <w:rPr>
          <w:noProof/>
          <w:szCs w:val="22"/>
          <w:lang w:val="sr-Latn-CS"/>
        </w:rPr>
      </w:pPr>
      <w:r w:rsidRPr="00383195">
        <w:rPr>
          <w:noProof/>
          <w:szCs w:val="22"/>
          <w:lang w:val="sr-Latn-CS"/>
        </w:rPr>
        <w:t>e-mail: nezeljene.reakcije</w:t>
      </w:r>
      <w:r w:rsidRPr="00F32853">
        <w:rPr>
          <w:noProof/>
          <w:szCs w:val="22"/>
          <w:lang w:val="it-IT"/>
        </w:rPr>
        <w:t>@</w:t>
      </w:r>
      <w:r w:rsidRPr="00383195">
        <w:rPr>
          <w:noProof/>
          <w:szCs w:val="22"/>
          <w:lang w:val="sr-Latn-CS"/>
        </w:rPr>
        <w:t>alims.gov.rs</w:t>
      </w:r>
    </w:p>
    <w:p w:rsidR="002E31C0" w:rsidRPr="00F32853" w:rsidRDefault="002E31C0" w:rsidP="00162112">
      <w:pPr>
        <w:rPr>
          <w:szCs w:val="22"/>
          <w:lang w:val="it-IT"/>
        </w:rPr>
      </w:pPr>
    </w:p>
    <w:p w:rsidR="002E31C0" w:rsidRPr="00F32853" w:rsidRDefault="002E31C0" w:rsidP="00162112">
      <w:pPr>
        <w:rPr>
          <w:b/>
          <w:bCs/>
          <w:szCs w:val="22"/>
          <w:lang w:val="it-IT"/>
        </w:rPr>
      </w:pPr>
      <w:r w:rsidRPr="00F32853">
        <w:rPr>
          <w:b/>
          <w:bCs/>
          <w:szCs w:val="22"/>
          <w:lang w:val="it-IT"/>
        </w:rPr>
        <w:t>Predoziranje</w:t>
      </w:r>
    </w:p>
    <w:p w:rsidR="002E31C0" w:rsidRPr="00F32853" w:rsidRDefault="002E31C0" w:rsidP="00162112">
      <w:pPr>
        <w:rPr>
          <w:szCs w:val="22"/>
          <w:lang w:val="it-IT"/>
        </w:rPr>
      </w:pPr>
    </w:p>
    <w:p w:rsidR="002E31C0" w:rsidRDefault="002E31C0" w:rsidP="00162112">
      <w:pPr>
        <w:jc w:val="left"/>
        <w:rPr>
          <w:szCs w:val="22"/>
          <w:lang w:val="sl-SI"/>
        </w:rPr>
      </w:pPr>
      <w:r w:rsidRPr="00CA7537">
        <w:rPr>
          <w:szCs w:val="22"/>
          <w:lang w:val="sl-SI"/>
        </w:rPr>
        <w:t xml:space="preserve">Hipervitaminoza koja dovodi do senzorne neuropatije moguća je kod </w:t>
      </w:r>
      <w:r>
        <w:rPr>
          <w:szCs w:val="22"/>
          <w:lang w:val="sl-SI"/>
        </w:rPr>
        <w:t>pacijenata</w:t>
      </w:r>
      <w:r w:rsidRPr="00CA7537">
        <w:rPr>
          <w:szCs w:val="22"/>
          <w:lang w:val="sl-SI"/>
        </w:rPr>
        <w:t xml:space="preserve"> koji dugotrajno (2 meseca i duže) primaju v</w:t>
      </w:r>
      <w:r>
        <w:rPr>
          <w:szCs w:val="22"/>
          <w:lang w:val="sl-SI"/>
        </w:rPr>
        <w:t>elike</w:t>
      </w:r>
      <w:r w:rsidRPr="00CA7537">
        <w:rPr>
          <w:szCs w:val="22"/>
          <w:lang w:val="sl-SI"/>
        </w:rPr>
        <w:t xml:space="preserve"> doze (200 mg i više dnevno) piridoksina. Nisu opisani slučajevi akutnog predoziranja.</w:t>
      </w:r>
    </w:p>
    <w:p w:rsidR="002E31C0" w:rsidRDefault="002E31C0" w:rsidP="00162112">
      <w:pPr>
        <w:rPr>
          <w:b/>
          <w:bCs/>
          <w:szCs w:val="22"/>
          <w:lang w:val="pl-PL"/>
        </w:rPr>
      </w:pPr>
    </w:p>
    <w:p w:rsidR="002E31C0" w:rsidRPr="00383195" w:rsidRDefault="002E31C0" w:rsidP="00162112">
      <w:pPr>
        <w:rPr>
          <w:b/>
          <w:bCs/>
          <w:szCs w:val="22"/>
          <w:lang w:val="sr-Latn-CS"/>
        </w:rPr>
      </w:pPr>
      <w:r w:rsidRPr="007145D7">
        <w:rPr>
          <w:b/>
          <w:bCs/>
          <w:szCs w:val="22"/>
          <w:lang w:val="pl-PL"/>
        </w:rPr>
        <w:t>Lista pomo</w:t>
      </w:r>
      <w:r w:rsidRPr="00383195">
        <w:rPr>
          <w:b/>
          <w:bCs/>
          <w:szCs w:val="22"/>
          <w:lang w:val="sr-Latn-CS"/>
        </w:rPr>
        <w:t>ćnih supstanci</w:t>
      </w:r>
    </w:p>
    <w:p w:rsidR="002E31C0" w:rsidRDefault="002E31C0" w:rsidP="00162112">
      <w:pPr>
        <w:pStyle w:val="Header"/>
        <w:tabs>
          <w:tab w:val="clear" w:pos="4536"/>
          <w:tab w:val="clear" w:pos="9072"/>
          <w:tab w:val="left" w:pos="284"/>
        </w:tabs>
        <w:rPr>
          <w:szCs w:val="22"/>
          <w:lang w:val="sr-Latn-CS"/>
        </w:rPr>
      </w:pPr>
    </w:p>
    <w:p w:rsidR="002E31C0" w:rsidRPr="00F32853" w:rsidRDefault="002E31C0" w:rsidP="00162112">
      <w:pPr>
        <w:pStyle w:val="Header"/>
        <w:tabs>
          <w:tab w:val="clear" w:pos="4536"/>
          <w:tab w:val="clear" w:pos="9072"/>
          <w:tab w:val="left" w:pos="284"/>
        </w:tabs>
        <w:rPr>
          <w:szCs w:val="22"/>
          <w:lang w:val="sr-Latn-CS"/>
        </w:rPr>
      </w:pPr>
      <w:r>
        <w:rPr>
          <w:szCs w:val="22"/>
          <w:lang w:val="sr-Latn-CS"/>
        </w:rPr>
        <w:t>H</w:t>
      </w:r>
      <w:r w:rsidRPr="00F32853">
        <w:rPr>
          <w:szCs w:val="22"/>
          <w:lang w:val="sr-Latn-CS"/>
        </w:rPr>
        <w:t xml:space="preserve">lorovodonična kiselina; </w:t>
      </w:r>
    </w:p>
    <w:p w:rsidR="002E31C0" w:rsidRPr="007145D7" w:rsidRDefault="002E31C0" w:rsidP="00162112">
      <w:pPr>
        <w:rPr>
          <w:szCs w:val="22"/>
          <w:lang w:val="pl-PL"/>
        </w:rPr>
      </w:pPr>
      <w:r w:rsidRPr="00C930A9">
        <w:rPr>
          <w:szCs w:val="22"/>
          <w:lang w:val="it-IT"/>
        </w:rPr>
        <w:t>voda za injekcije.</w:t>
      </w:r>
    </w:p>
    <w:p w:rsidR="002E31C0" w:rsidRPr="007145D7" w:rsidRDefault="002E31C0" w:rsidP="00162112">
      <w:pPr>
        <w:rPr>
          <w:szCs w:val="22"/>
          <w:lang w:val="pl-PL"/>
        </w:rPr>
      </w:pPr>
    </w:p>
    <w:p w:rsidR="002E31C0" w:rsidRPr="007145D7" w:rsidRDefault="002E31C0" w:rsidP="00162112">
      <w:pPr>
        <w:rPr>
          <w:b/>
          <w:bCs/>
          <w:szCs w:val="22"/>
          <w:lang w:val="pl-PL"/>
        </w:rPr>
      </w:pPr>
      <w:r w:rsidRPr="007145D7">
        <w:rPr>
          <w:b/>
          <w:bCs/>
          <w:szCs w:val="22"/>
          <w:lang w:val="pl-PL"/>
        </w:rPr>
        <w:t>Inkompatibilnost</w:t>
      </w:r>
    </w:p>
    <w:p w:rsidR="002E31C0" w:rsidRPr="00C930A9" w:rsidRDefault="002E31C0" w:rsidP="00162112">
      <w:pPr>
        <w:rPr>
          <w:lang w:val="it-IT"/>
        </w:rPr>
      </w:pPr>
    </w:p>
    <w:p w:rsidR="002E31C0" w:rsidRPr="007145D7" w:rsidRDefault="002E31C0" w:rsidP="00162112">
      <w:pPr>
        <w:rPr>
          <w:szCs w:val="22"/>
          <w:lang w:val="pl-PL"/>
        </w:rPr>
      </w:pPr>
      <w:r>
        <w:rPr>
          <w:lang w:val="it-IT"/>
        </w:rPr>
        <w:t>Nema podataka o inkompatibilnosti.</w:t>
      </w:r>
    </w:p>
    <w:p w:rsidR="002E31C0" w:rsidRPr="007145D7" w:rsidRDefault="002E31C0" w:rsidP="00162112">
      <w:pPr>
        <w:rPr>
          <w:szCs w:val="22"/>
          <w:lang w:val="pl-PL"/>
        </w:rPr>
      </w:pPr>
    </w:p>
    <w:p w:rsidR="002E31C0" w:rsidRPr="007145D7" w:rsidRDefault="002E31C0" w:rsidP="00162112">
      <w:pPr>
        <w:rPr>
          <w:b/>
          <w:bCs/>
          <w:szCs w:val="22"/>
          <w:lang w:val="pl-PL"/>
        </w:rPr>
      </w:pPr>
      <w:r w:rsidRPr="007145D7">
        <w:rPr>
          <w:b/>
          <w:bCs/>
          <w:szCs w:val="22"/>
          <w:lang w:val="pl-PL"/>
        </w:rPr>
        <w:t>Rok upotrebe</w:t>
      </w:r>
    </w:p>
    <w:p w:rsidR="002E31C0" w:rsidRDefault="002E31C0" w:rsidP="00162112">
      <w:pPr>
        <w:rPr>
          <w:szCs w:val="22"/>
          <w:lang w:val="sl-SI"/>
        </w:rPr>
      </w:pPr>
    </w:p>
    <w:p w:rsidR="002E31C0" w:rsidRDefault="002E31C0" w:rsidP="00162112">
      <w:pPr>
        <w:rPr>
          <w:szCs w:val="22"/>
          <w:lang w:val="sl-SI"/>
        </w:rPr>
      </w:pPr>
      <w:r w:rsidRPr="00CA7537">
        <w:rPr>
          <w:szCs w:val="22"/>
          <w:lang w:val="sl-SI"/>
        </w:rPr>
        <w:t>5 godina.</w:t>
      </w:r>
    </w:p>
    <w:p w:rsidR="002E31C0" w:rsidRPr="007145D7" w:rsidRDefault="002E31C0" w:rsidP="00162112">
      <w:pPr>
        <w:rPr>
          <w:szCs w:val="22"/>
          <w:lang w:val="pl-PL"/>
        </w:rPr>
      </w:pPr>
    </w:p>
    <w:p w:rsidR="002E31C0" w:rsidRDefault="002E31C0" w:rsidP="00162112">
      <w:pPr>
        <w:rPr>
          <w:b/>
          <w:bCs/>
          <w:szCs w:val="22"/>
          <w:lang w:val="sr-Latn-CS"/>
        </w:rPr>
      </w:pPr>
      <w:r w:rsidRPr="00383195">
        <w:rPr>
          <w:b/>
          <w:bCs/>
          <w:szCs w:val="22"/>
          <w:lang w:val="ru-RU"/>
        </w:rPr>
        <w:t xml:space="preserve">Posebne mere </w:t>
      </w:r>
      <w:r w:rsidRPr="007145D7">
        <w:rPr>
          <w:b/>
          <w:bCs/>
          <w:szCs w:val="22"/>
          <w:lang w:val="pl-PL"/>
        </w:rPr>
        <w:t xml:space="preserve">opreza </w:t>
      </w:r>
      <w:r w:rsidRPr="00383195">
        <w:rPr>
          <w:b/>
          <w:bCs/>
          <w:szCs w:val="22"/>
          <w:lang w:val="ru-RU"/>
        </w:rPr>
        <w:t>pri čuvanju</w:t>
      </w:r>
    </w:p>
    <w:p w:rsidR="002E31C0" w:rsidRPr="00A62619" w:rsidRDefault="002E31C0" w:rsidP="00162112">
      <w:pPr>
        <w:rPr>
          <w:b/>
          <w:bCs/>
          <w:szCs w:val="22"/>
          <w:lang w:val="sr-Latn-CS"/>
        </w:rPr>
      </w:pPr>
    </w:p>
    <w:p w:rsidR="002E31C0" w:rsidRPr="00CA7537" w:rsidRDefault="002E31C0" w:rsidP="00162112">
      <w:pPr>
        <w:pStyle w:val="Header"/>
        <w:tabs>
          <w:tab w:val="clear" w:pos="4536"/>
          <w:tab w:val="clear" w:pos="9072"/>
          <w:tab w:val="left" w:pos="284"/>
        </w:tabs>
        <w:rPr>
          <w:szCs w:val="22"/>
          <w:lang w:val="pt-BR"/>
        </w:rPr>
      </w:pPr>
      <w:r w:rsidRPr="00CA7537">
        <w:rPr>
          <w:szCs w:val="22"/>
          <w:lang w:val="pt-BR"/>
        </w:rPr>
        <w:t xml:space="preserve">Čuvati u originalnom pakovanju, radi zaštite od svetlosti. </w:t>
      </w:r>
    </w:p>
    <w:p w:rsidR="002E31C0" w:rsidRPr="007145D7" w:rsidRDefault="002E31C0" w:rsidP="00162112">
      <w:pPr>
        <w:rPr>
          <w:szCs w:val="22"/>
          <w:lang w:val="pl-PL"/>
        </w:rPr>
      </w:pPr>
      <w:r w:rsidRPr="00CA7537">
        <w:rPr>
          <w:szCs w:val="22"/>
          <w:lang w:val="it-IT"/>
        </w:rPr>
        <w:t>Lek ne zahteva posebne temperaturne uslove čuvanja.</w:t>
      </w:r>
    </w:p>
    <w:p w:rsidR="002E31C0" w:rsidRPr="007145D7" w:rsidRDefault="002E31C0" w:rsidP="00162112">
      <w:pPr>
        <w:rPr>
          <w:szCs w:val="22"/>
          <w:lang w:val="pl-PL"/>
        </w:rPr>
      </w:pPr>
    </w:p>
    <w:p w:rsidR="002E31C0" w:rsidRPr="00383195" w:rsidRDefault="002E31C0" w:rsidP="00162112">
      <w:pPr>
        <w:rPr>
          <w:b/>
          <w:bCs/>
          <w:szCs w:val="22"/>
          <w:lang w:val="ru-RU"/>
        </w:rPr>
      </w:pPr>
      <w:r w:rsidRPr="00CA7537">
        <w:rPr>
          <w:b/>
          <w:bCs/>
          <w:lang w:val="sv-SE"/>
        </w:rPr>
        <w:t>Priroda i sadržaj kontaktne ambalaže</w:t>
      </w:r>
    </w:p>
    <w:p w:rsidR="002E31C0" w:rsidRDefault="002E31C0" w:rsidP="00162112">
      <w:pPr>
        <w:rPr>
          <w:szCs w:val="22"/>
          <w:lang w:val="sv-SE"/>
        </w:rPr>
      </w:pPr>
    </w:p>
    <w:p w:rsidR="002E31C0" w:rsidRDefault="002E31C0" w:rsidP="00162112">
      <w:pPr>
        <w:rPr>
          <w:szCs w:val="22"/>
          <w:lang w:val="sv-SE"/>
        </w:rPr>
      </w:pPr>
      <w:r>
        <w:rPr>
          <w:szCs w:val="22"/>
          <w:lang w:val="sv-SE"/>
        </w:rPr>
        <w:t>Unutrašnje pakovanje gotovog leka je a</w:t>
      </w:r>
      <w:r w:rsidRPr="00CA7537">
        <w:rPr>
          <w:szCs w:val="22"/>
          <w:lang w:val="sv-SE"/>
        </w:rPr>
        <w:t>mpula od 2 m</w:t>
      </w:r>
      <w:r>
        <w:rPr>
          <w:szCs w:val="22"/>
          <w:lang w:val="sv-SE"/>
        </w:rPr>
        <w:t>L</w:t>
      </w:r>
      <w:r w:rsidRPr="00CA7537">
        <w:rPr>
          <w:szCs w:val="22"/>
          <w:lang w:val="sv-SE"/>
        </w:rPr>
        <w:t xml:space="preserve">, od </w:t>
      </w:r>
      <w:r>
        <w:rPr>
          <w:szCs w:val="22"/>
          <w:lang w:val="sv-SE"/>
        </w:rPr>
        <w:t xml:space="preserve">smeđeg </w:t>
      </w:r>
      <w:r w:rsidRPr="00CA7537">
        <w:rPr>
          <w:szCs w:val="22"/>
          <w:lang w:val="sv-SE"/>
        </w:rPr>
        <w:t>stakla I hidrolitičke grupe</w:t>
      </w:r>
      <w:r>
        <w:rPr>
          <w:szCs w:val="22"/>
          <w:lang w:val="sv-SE"/>
        </w:rPr>
        <w:t>,</w:t>
      </w:r>
      <w:r w:rsidRPr="00CA7537">
        <w:rPr>
          <w:szCs w:val="22"/>
          <w:lang w:val="sv-SE"/>
        </w:rPr>
        <w:t xml:space="preserve"> sa belim keramičkim prstenom za prelom</w:t>
      </w:r>
      <w:r>
        <w:rPr>
          <w:szCs w:val="22"/>
          <w:lang w:val="sv-SE"/>
        </w:rPr>
        <w:t xml:space="preserve"> u kojoj je 2 mL rastvora za injekciju.</w:t>
      </w:r>
    </w:p>
    <w:p w:rsidR="002E31C0" w:rsidRDefault="002E31C0" w:rsidP="00162112">
      <w:pPr>
        <w:rPr>
          <w:szCs w:val="22"/>
          <w:lang w:val="sv-SE"/>
        </w:rPr>
      </w:pPr>
    </w:p>
    <w:p w:rsidR="002E31C0" w:rsidRPr="007145D7" w:rsidRDefault="002E31C0" w:rsidP="00162112">
      <w:pPr>
        <w:rPr>
          <w:szCs w:val="22"/>
          <w:lang w:val="pl-PL"/>
        </w:rPr>
      </w:pPr>
      <w:r>
        <w:rPr>
          <w:szCs w:val="22"/>
          <w:lang w:val="sv-SE"/>
        </w:rPr>
        <w:t>Spoljašnje pakovanje je složiva kartonska kutija u kojoj se nalazi 50 ampula, koje su smeštene u plastični uložak i Uputstvo za lek. U jednom plastičnom ulošku se nalazi 5 ampula.</w:t>
      </w:r>
    </w:p>
    <w:p w:rsidR="002E31C0" w:rsidRDefault="002E31C0" w:rsidP="00162112">
      <w:pPr>
        <w:rPr>
          <w:b/>
          <w:bCs/>
          <w:szCs w:val="22"/>
          <w:lang w:val="sr-Latn-CS"/>
        </w:rPr>
      </w:pPr>
    </w:p>
    <w:p w:rsidR="002E31C0" w:rsidRPr="00383195" w:rsidRDefault="002E31C0" w:rsidP="00162112">
      <w:pPr>
        <w:rPr>
          <w:b/>
          <w:bCs/>
          <w:szCs w:val="22"/>
          <w:lang w:val="sr-Latn-CS"/>
        </w:rPr>
      </w:pPr>
      <w:r w:rsidRPr="00383195">
        <w:rPr>
          <w:b/>
          <w:bCs/>
          <w:szCs w:val="22"/>
          <w:lang w:val="ru-RU"/>
        </w:rPr>
        <w:t xml:space="preserve">Posebne mere opreza pri odlaganju materijala koji treba odbaciti nakon primene leka </w:t>
      </w:r>
      <w:r w:rsidRPr="00383195">
        <w:rPr>
          <w:b/>
          <w:bCs/>
          <w:szCs w:val="22"/>
          <w:lang w:val="sr-Latn-CS"/>
        </w:rPr>
        <w:t>(i druga uputstva za rukovanje lekom)</w:t>
      </w:r>
    </w:p>
    <w:p w:rsidR="002E31C0" w:rsidRDefault="002E31C0" w:rsidP="00162112">
      <w:pPr>
        <w:rPr>
          <w:szCs w:val="22"/>
          <w:lang w:val="pl-PL"/>
        </w:rPr>
      </w:pPr>
    </w:p>
    <w:p w:rsidR="002E31C0" w:rsidRPr="00162112" w:rsidRDefault="002E31C0" w:rsidP="00162112">
      <w:pPr>
        <w:jc w:val="left"/>
        <w:rPr>
          <w:i/>
          <w:lang w:val="ru-RU"/>
        </w:rPr>
      </w:pPr>
      <w:r w:rsidRPr="00CA7537">
        <w:rPr>
          <w:lang w:val="pl-PL"/>
        </w:rPr>
        <w:t>Neupotrebljeni lek se uništava u skladu sa važećim propisima.</w:t>
      </w:r>
    </w:p>
    <w:sectPr w:rsidR="002E31C0" w:rsidRPr="00162112" w:rsidSect="00552CE9">
      <w:footerReference w:type="even" r:id="rId8"/>
      <w:footerReference w:type="default" r:id="rId9"/>
      <w:headerReference w:type="first" r:id="rId10"/>
      <w:pgSz w:w="11907" w:h="16840" w:code="9"/>
      <w:pgMar w:top="907" w:right="1134" w:bottom="1701" w:left="1134" w:header="357" w:footer="80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1C0" w:rsidRDefault="002E31C0">
      <w:r>
        <w:separator/>
      </w:r>
    </w:p>
  </w:endnote>
  <w:endnote w:type="continuationSeparator" w:id="1">
    <w:p w:rsidR="002E31C0" w:rsidRDefault="002E3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umanist777">
    <w:altName w:val="Lucida Sans Unicode"/>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C0" w:rsidRDefault="002E3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31C0" w:rsidRDefault="002E31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C0" w:rsidRPr="00DE43DC" w:rsidRDefault="002E31C0" w:rsidP="00DE43DC">
    <w:pPr>
      <w:pStyle w:val="Footer"/>
      <w:tabs>
        <w:tab w:val="left" w:pos="5448"/>
      </w:tabs>
      <w:spacing w:before="360"/>
    </w:pPr>
    <w:r>
      <w:tab/>
    </w:r>
    <w:r w:rsidRPr="005A4234">
      <w:rPr>
        <w:sz w:val="18"/>
        <w:szCs w:val="18"/>
      </w:rPr>
      <w:fldChar w:fldCharType="begin"/>
    </w:r>
    <w:r w:rsidRPr="005A4234">
      <w:rPr>
        <w:sz w:val="18"/>
        <w:szCs w:val="18"/>
      </w:rPr>
      <w:instrText xml:space="preserve"> PAGE </w:instrText>
    </w:r>
    <w:r w:rsidRPr="005A4234">
      <w:rPr>
        <w:sz w:val="18"/>
        <w:szCs w:val="18"/>
      </w:rPr>
      <w:fldChar w:fldCharType="separate"/>
    </w:r>
    <w:r>
      <w:rPr>
        <w:noProof/>
        <w:sz w:val="18"/>
        <w:szCs w:val="18"/>
      </w:rPr>
      <w:t>7</w:t>
    </w:r>
    <w:r w:rsidRPr="005A4234">
      <w:rPr>
        <w:sz w:val="18"/>
        <w:szCs w:val="18"/>
      </w:rPr>
      <w:fldChar w:fldCharType="end"/>
    </w:r>
    <w:r w:rsidRPr="005A4234">
      <w:rPr>
        <w:sz w:val="18"/>
        <w:szCs w:val="18"/>
      </w:rPr>
      <w:t xml:space="preserve"> od </w:t>
    </w:r>
    <w:r w:rsidRPr="005A4234">
      <w:rPr>
        <w:sz w:val="18"/>
        <w:szCs w:val="18"/>
      </w:rPr>
      <w:fldChar w:fldCharType="begin"/>
    </w:r>
    <w:r w:rsidRPr="005A4234">
      <w:rPr>
        <w:sz w:val="18"/>
        <w:szCs w:val="18"/>
      </w:rPr>
      <w:instrText xml:space="preserve"> NUMPAGES  </w:instrText>
    </w:r>
    <w:r w:rsidRPr="005A4234">
      <w:rPr>
        <w:sz w:val="18"/>
        <w:szCs w:val="18"/>
      </w:rPr>
      <w:fldChar w:fldCharType="separate"/>
    </w:r>
    <w:r>
      <w:rPr>
        <w:noProof/>
        <w:sz w:val="18"/>
        <w:szCs w:val="18"/>
      </w:rPr>
      <w:t>7</w:t>
    </w:r>
    <w:r w:rsidRPr="005A423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1C0" w:rsidRDefault="002E31C0">
      <w:r>
        <w:separator/>
      </w:r>
    </w:p>
  </w:footnote>
  <w:footnote w:type="continuationSeparator" w:id="1">
    <w:p w:rsidR="002E31C0" w:rsidRDefault="002E3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C0" w:rsidRDefault="002E31C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5pt;height:22.5pt">
          <v:imagedata r:id="rId1" r:href="rId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3D59"/>
    <w:multiLevelType w:val="singleLevel"/>
    <w:tmpl w:val="30D60432"/>
    <w:lvl w:ilvl="0">
      <w:numFmt w:val="bullet"/>
      <w:lvlText w:val="-"/>
      <w:lvlJc w:val="left"/>
      <w:pPr>
        <w:tabs>
          <w:tab w:val="num" w:pos="360"/>
        </w:tabs>
        <w:ind w:left="1440"/>
      </w:pPr>
      <w:rPr>
        <w:rFonts w:ascii="Symbol" w:hAnsi="Symbol"/>
        <w:i/>
        <w:color w:val="008000"/>
        <w:sz w:val="22"/>
      </w:rPr>
    </w:lvl>
  </w:abstractNum>
  <w:abstractNum w:abstractNumId="1">
    <w:nsid w:val="04703C26"/>
    <w:multiLevelType w:val="singleLevel"/>
    <w:tmpl w:val="2C3C4D6C"/>
    <w:lvl w:ilvl="0">
      <w:start w:val="1"/>
      <w:numFmt w:val="decimal"/>
      <w:lvlText w:val="%1."/>
      <w:lvlJc w:val="left"/>
      <w:pPr>
        <w:tabs>
          <w:tab w:val="num" w:pos="360"/>
        </w:tabs>
      </w:pPr>
      <w:rPr>
        <w:rFonts w:cs="Times New Roman"/>
        <w:b w:val="0"/>
        <w:i w:val="0"/>
        <w:sz w:val="22"/>
        <w:szCs w:val="22"/>
      </w:rPr>
    </w:lvl>
  </w:abstractNum>
  <w:abstractNum w:abstractNumId="2">
    <w:nsid w:val="0686E2C0"/>
    <w:multiLevelType w:val="singleLevel"/>
    <w:tmpl w:val="28FA4408"/>
    <w:lvl w:ilvl="0">
      <w:start w:val="4"/>
      <w:numFmt w:val="decimal"/>
      <w:lvlText w:val="%1."/>
      <w:lvlJc w:val="left"/>
      <w:pPr>
        <w:tabs>
          <w:tab w:val="num" w:pos="576"/>
        </w:tabs>
      </w:pPr>
      <w:rPr>
        <w:rFonts w:cs="Times New Roman"/>
        <w:b/>
        <w:bCs/>
        <w:sz w:val="22"/>
        <w:szCs w:val="22"/>
      </w:rPr>
    </w:lvl>
  </w:abstractNum>
  <w:abstractNum w:abstractNumId="3">
    <w:nsid w:val="22986B44"/>
    <w:multiLevelType w:val="hybridMultilevel"/>
    <w:tmpl w:val="3DF2B9DC"/>
    <w:lvl w:ilvl="0" w:tplc="C73865D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F55E35"/>
    <w:multiLevelType w:val="hybridMultilevel"/>
    <w:tmpl w:val="19E01688"/>
    <w:lvl w:ilvl="0" w:tplc="D65E4FE0">
      <w:start w:val="1"/>
      <w:numFmt w:val="bullet"/>
      <w:lvlText w:val=""/>
      <w:lvlJc w:val="left"/>
      <w:pPr>
        <w:tabs>
          <w:tab w:val="num" w:pos="1260"/>
        </w:tabs>
        <w:ind w:left="12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78705A"/>
    <w:multiLevelType w:val="hybridMultilevel"/>
    <w:tmpl w:val="904892DA"/>
    <w:lvl w:ilvl="0" w:tplc="766461CE">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055E97"/>
    <w:multiLevelType w:val="hybridMultilevel"/>
    <w:tmpl w:val="FD22B516"/>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4B3C9E"/>
    <w:multiLevelType w:val="hybridMultilevel"/>
    <w:tmpl w:val="7A047A48"/>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DE41F3"/>
    <w:multiLevelType w:val="hybridMultilevel"/>
    <w:tmpl w:val="FF5622BC"/>
    <w:lvl w:ilvl="0" w:tplc="09AEBCB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A56A8D"/>
    <w:multiLevelType w:val="hybridMultilevel"/>
    <w:tmpl w:val="9E440152"/>
    <w:lvl w:ilvl="0" w:tplc="93B29264">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00F3B65"/>
    <w:multiLevelType w:val="hybridMultilevel"/>
    <w:tmpl w:val="C38079D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3C4032B"/>
    <w:multiLevelType w:val="hybridMultilevel"/>
    <w:tmpl w:val="5D424410"/>
    <w:lvl w:ilvl="0" w:tplc="7B2EF060">
      <w:start w:val="1"/>
      <w:numFmt w:val="decimal"/>
      <w:lvlText w:val="%1."/>
      <w:lvlJc w:val="left"/>
      <w:pPr>
        <w:tabs>
          <w:tab w:val="num" w:pos="720"/>
        </w:tabs>
        <w:ind w:left="720" w:hanging="360"/>
      </w:pPr>
      <w:rPr>
        <w:rFonts w:cs="Times New Roman"/>
        <w:b/>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num w:numId="1">
    <w:abstractNumId w:val="9"/>
  </w:num>
  <w:num w:numId="2">
    <w:abstractNumId w:val="10"/>
  </w:num>
  <w:num w:numId="3">
    <w:abstractNumId w:val="0"/>
    <w:lvlOverride w:ilvl="0">
      <w:lvl w:ilvl="0">
        <w:numFmt w:val="bullet"/>
        <w:lvlText w:val="-"/>
        <w:lvlJc w:val="left"/>
        <w:pPr>
          <w:tabs>
            <w:tab w:val="num" w:pos="576"/>
          </w:tabs>
        </w:pPr>
        <w:rPr>
          <w:rFonts w:ascii="Symbol" w:hAnsi="Symbol"/>
          <w:i/>
          <w:color w:val="008000"/>
          <w:sz w:val="22"/>
        </w:rPr>
      </w:lvl>
    </w:lvlOverride>
  </w:num>
  <w:num w:numId="4">
    <w:abstractNumId w:val="1"/>
    <w:lvlOverride w:ilvl="0">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num>
  <w:num w:numId="7">
    <w:abstractNumId w:val="5"/>
  </w:num>
  <w:num w:numId="8">
    <w:abstractNumId w:val="7"/>
  </w:num>
  <w:num w:numId="9">
    <w:abstractNumId w:val="6"/>
  </w:num>
  <w:num w:numId="10">
    <w:abstractNumId w:val="4"/>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F2"/>
    <w:rsid w:val="0000342E"/>
    <w:rsid w:val="0001742A"/>
    <w:rsid w:val="000236AC"/>
    <w:rsid w:val="00030B1C"/>
    <w:rsid w:val="000476BA"/>
    <w:rsid w:val="000571D9"/>
    <w:rsid w:val="00063F35"/>
    <w:rsid w:val="00066B30"/>
    <w:rsid w:val="0007144B"/>
    <w:rsid w:val="0008095B"/>
    <w:rsid w:val="0009381B"/>
    <w:rsid w:val="000B0907"/>
    <w:rsid w:val="000C4363"/>
    <w:rsid w:val="000D0B63"/>
    <w:rsid w:val="000F6677"/>
    <w:rsid w:val="00104D20"/>
    <w:rsid w:val="00117520"/>
    <w:rsid w:val="00120AB0"/>
    <w:rsid w:val="00131B4F"/>
    <w:rsid w:val="00136264"/>
    <w:rsid w:val="0013658E"/>
    <w:rsid w:val="001524A0"/>
    <w:rsid w:val="001561F0"/>
    <w:rsid w:val="00162112"/>
    <w:rsid w:val="00172198"/>
    <w:rsid w:val="0017357D"/>
    <w:rsid w:val="00177D7F"/>
    <w:rsid w:val="00193812"/>
    <w:rsid w:val="00194220"/>
    <w:rsid w:val="001A3C8D"/>
    <w:rsid w:val="001B0570"/>
    <w:rsid w:val="001B2E2A"/>
    <w:rsid w:val="001B5083"/>
    <w:rsid w:val="001B5A1A"/>
    <w:rsid w:val="001C6D26"/>
    <w:rsid w:val="001E2662"/>
    <w:rsid w:val="001F016A"/>
    <w:rsid w:val="001F28B0"/>
    <w:rsid w:val="001F28B7"/>
    <w:rsid w:val="002035D8"/>
    <w:rsid w:val="00205439"/>
    <w:rsid w:val="00246429"/>
    <w:rsid w:val="00246701"/>
    <w:rsid w:val="00252C40"/>
    <w:rsid w:val="00277D3B"/>
    <w:rsid w:val="002843A1"/>
    <w:rsid w:val="00296E21"/>
    <w:rsid w:val="002A2C96"/>
    <w:rsid w:val="002A3BDA"/>
    <w:rsid w:val="002A3F2D"/>
    <w:rsid w:val="002B2D01"/>
    <w:rsid w:val="002C4591"/>
    <w:rsid w:val="002C6731"/>
    <w:rsid w:val="002C6A8D"/>
    <w:rsid w:val="002D70F2"/>
    <w:rsid w:val="002E31C0"/>
    <w:rsid w:val="002E3B33"/>
    <w:rsid w:val="002F1DFE"/>
    <w:rsid w:val="002F556E"/>
    <w:rsid w:val="002F711A"/>
    <w:rsid w:val="002F758F"/>
    <w:rsid w:val="003376D1"/>
    <w:rsid w:val="00351647"/>
    <w:rsid w:val="0035209D"/>
    <w:rsid w:val="00372D28"/>
    <w:rsid w:val="00375CD6"/>
    <w:rsid w:val="00383195"/>
    <w:rsid w:val="00383C9F"/>
    <w:rsid w:val="003A2830"/>
    <w:rsid w:val="003A4D95"/>
    <w:rsid w:val="003C1B1C"/>
    <w:rsid w:val="003D1A15"/>
    <w:rsid w:val="003D4686"/>
    <w:rsid w:val="003E3A77"/>
    <w:rsid w:val="003E76F2"/>
    <w:rsid w:val="003E7BFB"/>
    <w:rsid w:val="003F4E26"/>
    <w:rsid w:val="003F755C"/>
    <w:rsid w:val="003F77FC"/>
    <w:rsid w:val="004072C2"/>
    <w:rsid w:val="004078AF"/>
    <w:rsid w:val="00416B80"/>
    <w:rsid w:val="00430C72"/>
    <w:rsid w:val="00432913"/>
    <w:rsid w:val="00450AF4"/>
    <w:rsid w:val="00451FA0"/>
    <w:rsid w:val="00454EB1"/>
    <w:rsid w:val="00455BFB"/>
    <w:rsid w:val="004611FD"/>
    <w:rsid w:val="00466932"/>
    <w:rsid w:val="00470C55"/>
    <w:rsid w:val="00477BA2"/>
    <w:rsid w:val="004A44D9"/>
    <w:rsid w:val="004A4774"/>
    <w:rsid w:val="004A706C"/>
    <w:rsid w:val="004B1AF9"/>
    <w:rsid w:val="004B79D4"/>
    <w:rsid w:val="004D0EE5"/>
    <w:rsid w:val="004D1D48"/>
    <w:rsid w:val="004D1E75"/>
    <w:rsid w:val="004D3ECA"/>
    <w:rsid w:val="004E1289"/>
    <w:rsid w:val="004E7020"/>
    <w:rsid w:val="004F2807"/>
    <w:rsid w:val="005053D6"/>
    <w:rsid w:val="00505416"/>
    <w:rsid w:val="00512B6F"/>
    <w:rsid w:val="005239DF"/>
    <w:rsid w:val="00523AA3"/>
    <w:rsid w:val="0055005C"/>
    <w:rsid w:val="00552CE9"/>
    <w:rsid w:val="005647B8"/>
    <w:rsid w:val="0057537B"/>
    <w:rsid w:val="005832B5"/>
    <w:rsid w:val="00586C9C"/>
    <w:rsid w:val="005A4234"/>
    <w:rsid w:val="005B0CFD"/>
    <w:rsid w:val="005B361B"/>
    <w:rsid w:val="005B3E66"/>
    <w:rsid w:val="005C0012"/>
    <w:rsid w:val="005C3D42"/>
    <w:rsid w:val="005D6110"/>
    <w:rsid w:val="005F14AD"/>
    <w:rsid w:val="005F33B2"/>
    <w:rsid w:val="00616B40"/>
    <w:rsid w:val="00636C49"/>
    <w:rsid w:val="006419B1"/>
    <w:rsid w:val="00645D79"/>
    <w:rsid w:val="006500A2"/>
    <w:rsid w:val="00655D1A"/>
    <w:rsid w:val="00667000"/>
    <w:rsid w:val="00681066"/>
    <w:rsid w:val="006816A8"/>
    <w:rsid w:val="00683D76"/>
    <w:rsid w:val="00686EC3"/>
    <w:rsid w:val="00687F94"/>
    <w:rsid w:val="0069417D"/>
    <w:rsid w:val="006971F1"/>
    <w:rsid w:val="006B201A"/>
    <w:rsid w:val="006C1982"/>
    <w:rsid w:val="006D03F3"/>
    <w:rsid w:val="006E5F35"/>
    <w:rsid w:val="006F0857"/>
    <w:rsid w:val="006F5D55"/>
    <w:rsid w:val="006F6B65"/>
    <w:rsid w:val="00702C67"/>
    <w:rsid w:val="00712B9A"/>
    <w:rsid w:val="007145D7"/>
    <w:rsid w:val="00721386"/>
    <w:rsid w:val="00727CD6"/>
    <w:rsid w:val="00732EFA"/>
    <w:rsid w:val="00734C0B"/>
    <w:rsid w:val="00762652"/>
    <w:rsid w:val="00767398"/>
    <w:rsid w:val="00777DBB"/>
    <w:rsid w:val="00783328"/>
    <w:rsid w:val="007843EB"/>
    <w:rsid w:val="007A6E69"/>
    <w:rsid w:val="00800CFE"/>
    <w:rsid w:val="00806537"/>
    <w:rsid w:val="00812CFE"/>
    <w:rsid w:val="00816D9D"/>
    <w:rsid w:val="00820944"/>
    <w:rsid w:val="0083474F"/>
    <w:rsid w:val="00840A5D"/>
    <w:rsid w:val="0084360B"/>
    <w:rsid w:val="00844C49"/>
    <w:rsid w:val="00872A03"/>
    <w:rsid w:val="008937E5"/>
    <w:rsid w:val="008C1940"/>
    <w:rsid w:val="008C536A"/>
    <w:rsid w:val="008D1361"/>
    <w:rsid w:val="0090276E"/>
    <w:rsid w:val="00907D6E"/>
    <w:rsid w:val="00914266"/>
    <w:rsid w:val="00915DAA"/>
    <w:rsid w:val="009163F4"/>
    <w:rsid w:val="009210AE"/>
    <w:rsid w:val="00922D62"/>
    <w:rsid w:val="00931D2F"/>
    <w:rsid w:val="009357F0"/>
    <w:rsid w:val="00937AF5"/>
    <w:rsid w:val="00947DD0"/>
    <w:rsid w:val="00963E49"/>
    <w:rsid w:val="00980928"/>
    <w:rsid w:val="009876CE"/>
    <w:rsid w:val="009B2341"/>
    <w:rsid w:val="009C2D8E"/>
    <w:rsid w:val="009C415B"/>
    <w:rsid w:val="009C7BA2"/>
    <w:rsid w:val="009D229C"/>
    <w:rsid w:val="009F4557"/>
    <w:rsid w:val="00A0035F"/>
    <w:rsid w:val="00A01E0A"/>
    <w:rsid w:val="00A030A0"/>
    <w:rsid w:val="00A05CBF"/>
    <w:rsid w:val="00A13CAB"/>
    <w:rsid w:val="00A2557D"/>
    <w:rsid w:val="00A33DB7"/>
    <w:rsid w:val="00A54700"/>
    <w:rsid w:val="00A62619"/>
    <w:rsid w:val="00A86897"/>
    <w:rsid w:val="00AA51BE"/>
    <w:rsid w:val="00AB33F2"/>
    <w:rsid w:val="00AD1D9B"/>
    <w:rsid w:val="00AD1FAB"/>
    <w:rsid w:val="00AE1080"/>
    <w:rsid w:val="00AE1215"/>
    <w:rsid w:val="00AE67AC"/>
    <w:rsid w:val="00AE714E"/>
    <w:rsid w:val="00AF28A1"/>
    <w:rsid w:val="00AF311B"/>
    <w:rsid w:val="00B02017"/>
    <w:rsid w:val="00B0759F"/>
    <w:rsid w:val="00B2301F"/>
    <w:rsid w:val="00B25336"/>
    <w:rsid w:val="00B33235"/>
    <w:rsid w:val="00B43687"/>
    <w:rsid w:val="00B549B7"/>
    <w:rsid w:val="00B60130"/>
    <w:rsid w:val="00B728FF"/>
    <w:rsid w:val="00B755BB"/>
    <w:rsid w:val="00B84D4B"/>
    <w:rsid w:val="00B853A7"/>
    <w:rsid w:val="00B8545D"/>
    <w:rsid w:val="00B94CA7"/>
    <w:rsid w:val="00B9526D"/>
    <w:rsid w:val="00B965D4"/>
    <w:rsid w:val="00BA085D"/>
    <w:rsid w:val="00BE4DD2"/>
    <w:rsid w:val="00BF61C2"/>
    <w:rsid w:val="00BF6314"/>
    <w:rsid w:val="00C05DB2"/>
    <w:rsid w:val="00C07019"/>
    <w:rsid w:val="00C11F16"/>
    <w:rsid w:val="00C14009"/>
    <w:rsid w:val="00C20670"/>
    <w:rsid w:val="00C5430C"/>
    <w:rsid w:val="00C56E2E"/>
    <w:rsid w:val="00C930A9"/>
    <w:rsid w:val="00CA5510"/>
    <w:rsid w:val="00CA7537"/>
    <w:rsid w:val="00CB139E"/>
    <w:rsid w:val="00CB457C"/>
    <w:rsid w:val="00CC3B00"/>
    <w:rsid w:val="00CC60F8"/>
    <w:rsid w:val="00CD5DB8"/>
    <w:rsid w:val="00CE5F29"/>
    <w:rsid w:val="00CE7BD9"/>
    <w:rsid w:val="00CF3B87"/>
    <w:rsid w:val="00D009AB"/>
    <w:rsid w:val="00D26B49"/>
    <w:rsid w:val="00D476BF"/>
    <w:rsid w:val="00D741A7"/>
    <w:rsid w:val="00D75B21"/>
    <w:rsid w:val="00D84AD5"/>
    <w:rsid w:val="00D86639"/>
    <w:rsid w:val="00D95610"/>
    <w:rsid w:val="00D96620"/>
    <w:rsid w:val="00DE43DC"/>
    <w:rsid w:val="00DF0DDE"/>
    <w:rsid w:val="00DF389B"/>
    <w:rsid w:val="00E0071E"/>
    <w:rsid w:val="00E14789"/>
    <w:rsid w:val="00E250FC"/>
    <w:rsid w:val="00E56840"/>
    <w:rsid w:val="00E65E52"/>
    <w:rsid w:val="00E6747A"/>
    <w:rsid w:val="00E7512C"/>
    <w:rsid w:val="00E77B82"/>
    <w:rsid w:val="00E8667B"/>
    <w:rsid w:val="00E901B6"/>
    <w:rsid w:val="00EA3814"/>
    <w:rsid w:val="00EA5F6E"/>
    <w:rsid w:val="00EA642E"/>
    <w:rsid w:val="00EB2DA1"/>
    <w:rsid w:val="00EB5359"/>
    <w:rsid w:val="00ED3FF8"/>
    <w:rsid w:val="00ED425D"/>
    <w:rsid w:val="00EE1C45"/>
    <w:rsid w:val="00EF7A4B"/>
    <w:rsid w:val="00F06757"/>
    <w:rsid w:val="00F26893"/>
    <w:rsid w:val="00F301AF"/>
    <w:rsid w:val="00F32853"/>
    <w:rsid w:val="00F34516"/>
    <w:rsid w:val="00F37DE6"/>
    <w:rsid w:val="00F44965"/>
    <w:rsid w:val="00F905A9"/>
    <w:rsid w:val="00F932B0"/>
    <w:rsid w:val="00FB12F6"/>
    <w:rsid w:val="00FB3C0D"/>
    <w:rsid w:val="00FB4B87"/>
    <w:rsid w:val="00FC1A25"/>
    <w:rsid w:val="00FE7CC3"/>
    <w:rsid w:val="00FF1D6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10"/>
    <w:pPr>
      <w:tabs>
        <w:tab w:val="left" w:pos="284"/>
      </w:tabs>
      <w:jc w:val="both"/>
    </w:pPr>
    <w:rPr>
      <w:szCs w:val="24"/>
    </w:rPr>
  </w:style>
  <w:style w:type="paragraph" w:styleId="Heading1">
    <w:name w:val="heading 1"/>
    <w:basedOn w:val="Normal"/>
    <w:next w:val="Normal"/>
    <w:link w:val="Heading1Char"/>
    <w:uiPriority w:val="99"/>
    <w:qFormat/>
    <w:rsid w:val="00FB12F6"/>
    <w:pPr>
      <w:keepNext/>
      <w:jc w:val="center"/>
      <w:outlineLvl w:val="0"/>
    </w:pPr>
    <w:rPr>
      <w:rFonts w:ascii="Arial (W1)" w:hAnsi="Arial (W1)" w:cs="Arial"/>
      <w:b/>
      <w:bCs/>
      <w:i/>
      <w:iCs/>
      <w:sz w:val="32"/>
      <w:u w:val="single"/>
      <w:lang w:val="sr-Latn-CS"/>
    </w:rPr>
  </w:style>
  <w:style w:type="paragraph" w:styleId="Heading2">
    <w:name w:val="heading 2"/>
    <w:basedOn w:val="Normal"/>
    <w:next w:val="Normal"/>
    <w:link w:val="Heading2Char"/>
    <w:uiPriority w:val="99"/>
    <w:qFormat/>
    <w:rsid w:val="00FB12F6"/>
    <w:pPr>
      <w:keepNext/>
      <w:jc w:val="center"/>
      <w:outlineLvl w:val="1"/>
    </w:pPr>
    <w:rPr>
      <w:rFonts w:ascii="Arial" w:hAnsi="Arial" w:cs="Arial"/>
      <w:i/>
      <w:iCs/>
      <w:color w:val="999999"/>
      <w:sz w:val="18"/>
    </w:rPr>
  </w:style>
  <w:style w:type="paragraph" w:styleId="Heading3">
    <w:name w:val="heading 3"/>
    <w:basedOn w:val="Normal"/>
    <w:next w:val="Normal"/>
    <w:link w:val="Heading3Char"/>
    <w:uiPriority w:val="99"/>
    <w:qFormat/>
    <w:rsid w:val="00FB12F6"/>
    <w:pPr>
      <w:keepNext/>
      <w:tabs>
        <w:tab w:val="clear" w:pos="284"/>
      </w:tabs>
      <w:ind w:left="72" w:hanging="72"/>
      <w:jc w:val="left"/>
      <w:outlineLvl w:val="2"/>
    </w:pPr>
    <w:rPr>
      <w:rFonts w:ascii="Arial" w:hAnsi="Arial" w:cs="Arial"/>
      <w:i/>
      <w:iCs/>
      <w:color w:val="999999"/>
      <w:sz w:val="18"/>
    </w:rPr>
  </w:style>
  <w:style w:type="paragraph" w:styleId="Heading4">
    <w:name w:val="heading 4"/>
    <w:basedOn w:val="Normal"/>
    <w:next w:val="Normal"/>
    <w:link w:val="Heading4Char"/>
    <w:uiPriority w:val="99"/>
    <w:qFormat/>
    <w:rsid w:val="00FB12F6"/>
    <w:pPr>
      <w:keepNext/>
      <w:ind w:right="265"/>
      <w:jc w:val="right"/>
      <w:outlineLvl w:val="3"/>
    </w:pPr>
    <w:rPr>
      <w:rFonts w:ascii="Arial" w:hAnsi="Arial" w:cs="Arial"/>
      <w:i/>
      <w:iCs/>
      <w:color w:val="999999"/>
      <w:sz w:val="16"/>
    </w:rPr>
  </w:style>
  <w:style w:type="paragraph" w:styleId="Heading5">
    <w:name w:val="heading 5"/>
    <w:basedOn w:val="Normal"/>
    <w:next w:val="Normal"/>
    <w:link w:val="Heading5Char"/>
    <w:uiPriority w:val="99"/>
    <w:qFormat/>
    <w:rsid w:val="00FB12F6"/>
    <w:pPr>
      <w:keepNext/>
      <w:outlineLvl w:val="4"/>
    </w:pPr>
    <w:rPr>
      <w:rFonts w:ascii="Arial" w:hAnsi="Arial" w:cs="Arial"/>
      <w:b/>
    </w:rPr>
  </w:style>
  <w:style w:type="paragraph" w:styleId="Heading6">
    <w:name w:val="heading 6"/>
    <w:basedOn w:val="Normal"/>
    <w:next w:val="Normal"/>
    <w:link w:val="Heading6Char"/>
    <w:uiPriority w:val="99"/>
    <w:qFormat/>
    <w:rsid w:val="00FB12F6"/>
    <w:pPr>
      <w:keepNext/>
      <w:spacing w:before="60" w:after="60"/>
      <w:outlineLvl w:val="5"/>
    </w:pPr>
    <w:rPr>
      <w:rFonts w:ascii="Arial" w:hAnsi="Arial" w:cs="Arial"/>
      <w:b/>
    </w:rPr>
  </w:style>
  <w:style w:type="paragraph" w:styleId="Heading7">
    <w:name w:val="heading 7"/>
    <w:basedOn w:val="Normal"/>
    <w:next w:val="Normal"/>
    <w:link w:val="Heading7Char"/>
    <w:uiPriority w:val="99"/>
    <w:qFormat/>
    <w:rsid w:val="00FB12F6"/>
    <w:pPr>
      <w:keepNext/>
      <w:spacing w:before="60" w:after="60"/>
      <w:outlineLvl w:val="6"/>
    </w:pPr>
    <w:rPr>
      <w:rFonts w:ascii="Arial" w:hAnsi="Arial" w:cs="Arial"/>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61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956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9561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9561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9561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95610"/>
    <w:rPr>
      <w:rFonts w:ascii="Calibri" w:hAnsi="Calibri" w:cs="Times New Roman"/>
      <w:b/>
      <w:bCs/>
    </w:rPr>
  </w:style>
  <w:style w:type="character" w:customStyle="1" w:styleId="Heading7Char">
    <w:name w:val="Heading 7 Char"/>
    <w:basedOn w:val="DefaultParagraphFont"/>
    <w:link w:val="Heading7"/>
    <w:uiPriority w:val="99"/>
    <w:semiHidden/>
    <w:locked/>
    <w:rsid w:val="00D95610"/>
    <w:rPr>
      <w:rFonts w:ascii="Calibri" w:hAnsi="Calibri" w:cs="Times New Roman"/>
      <w:sz w:val="24"/>
      <w:szCs w:val="24"/>
    </w:rPr>
  </w:style>
  <w:style w:type="paragraph" w:styleId="Header">
    <w:name w:val="header"/>
    <w:aliases w:val="Header Char1,Header Char Char,Header Char1 Char Char,Header Char Char Char Char,Char Char Char Char Char,Char Char1 Char Char,Char Char Char,Char Char1,Header Char1 Char Char Char Char,Header Char Char Char Char Char Char,Char Char1 Char Cha"/>
    <w:basedOn w:val="Normal"/>
    <w:link w:val="HeaderChar"/>
    <w:uiPriority w:val="99"/>
    <w:rsid w:val="00FB12F6"/>
    <w:pPr>
      <w:tabs>
        <w:tab w:val="clear" w:pos="284"/>
        <w:tab w:val="center" w:pos="4536"/>
        <w:tab w:val="right" w:pos="9072"/>
      </w:tabs>
    </w:pPr>
  </w:style>
  <w:style w:type="character" w:customStyle="1" w:styleId="HeaderChar">
    <w:name w:val="Header Char"/>
    <w:aliases w:val="Header Char1 Char,Header Char Char Char,Header Char1 Char Char Char,Header Char Char Char Char Char,Char Char Char Char Char Char,Char Char1 Char Char Char,Char Char Char Char,Char Char1 Char,Header Char1 Char Char Char Char Char"/>
    <w:basedOn w:val="DefaultParagraphFont"/>
    <w:link w:val="Header"/>
    <w:uiPriority w:val="99"/>
    <w:semiHidden/>
    <w:locked/>
    <w:rsid w:val="00D95610"/>
    <w:rPr>
      <w:rFonts w:cs="Times New Roman"/>
      <w:sz w:val="24"/>
      <w:szCs w:val="24"/>
    </w:rPr>
  </w:style>
  <w:style w:type="paragraph" w:styleId="Footer">
    <w:name w:val="footer"/>
    <w:basedOn w:val="Normal"/>
    <w:link w:val="FooterChar"/>
    <w:uiPriority w:val="99"/>
    <w:rsid w:val="00FB12F6"/>
    <w:pPr>
      <w:tabs>
        <w:tab w:val="clear" w:pos="284"/>
        <w:tab w:val="center" w:pos="4536"/>
        <w:tab w:val="right" w:pos="9072"/>
      </w:tabs>
    </w:pPr>
  </w:style>
  <w:style w:type="character" w:customStyle="1" w:styleId="FooterChar">
    <w:name w:val="Footer Char"/>
    <w:basedOn w:val="DefaultParagraphFont"/>
    <w:link w:val="Footer"/>
    <w:uiPriority w:val="99"/>
    <w:locked/>
    <w:rsid w:val="00DE43DC"/>
    <w:rPr>
      <w:rFonts w:ascii="Humanist777" w:hAnsi="Humanist777" w:cs="Times New Roman"/>
      <w:sz w:val="24"/>
      <w:szCs w:val="24"/>
    </w:rPr>
  </w:style>
  <w:style w:type="character" w:styleId="PageNumber">
    <w:name w:val="page number"/>
    <w:basedOn w:val="DefaultParagraphFont"/>
    <w:uiPriority w:val="99"/>
    <w:rsid w:val="00FB12F6"/>
    <w:rPr>
      <w:rFonts w:cs="Times New Roman"/>
    </w:rPr>
  </w:style>
  <w:style w:type="paragraph" w:styleId="BodyText">
    <w:name w:val="Body Text"/>
    <w:basedOn w:val="Normal"/>
    <w:link w:val="BodyTextChar"/>
    <w:uiPriority w:val="99"/>
    <w:rsid w:val="00FB12F6"/>
    <w:pPr>
      <w:spacing w:before="60" w:after="60"/>
    </w:pPr>
    <w:rPr>
      <w:rFonts w:ascii="Arial" w:hAnsi="Arial" w:cs="Arial"/>
      <w:i/>
      <w:iCs/>
    </w:rPr>
  </w:style>
  <w:style w:type="character" w:customStyle="1" w:styleId="BodyTextChar">
    <w:name w:val="Body Text Char"/>
    <w:basedOn w:val="DefaultParagraphFont"/>
    <w:link w:val="BodyText"/>
    <w:uiPriority w:val="99"/>
    <w:semiHidden/>
    <w:locked/>
    <w:rsid w:val="00D95610"/>
    <w:rPr>
      <w:rFonts w:cs="Times New Roman"/>
      <w:sz w:val="24"/>
      <w:szCs w:val="24"/>
    </w:rPr>
  </w:style>
  <w:style w:type="paragraph" w:styleId="BodyText2">
    <w:name w:val="Body Text 2"/>
    <w:basedOn w:val="Normal"/>
    <w:link w:val="BodyText2Char"/>
    <w:uiPriority w:val="99"/>
    <w:rsid w:val="00FB12F6"/>
    <w:rPr>
      <w:rFonts w:ascii="Arial" w:hAnsi="Arial" w:cs="Arial"/>
      <w:i/>
      <w:sz w:val="20"/>
    </w:rPr>
  </w:style>
  <w:style w:type="character" w:customStyle="1" w:styleId="BodyText2Char">
    <w:name w:val="Body Text 2 Char"/>
    <w:basedOn w:val="DefaultParagraphFont"/>
    <w:link w:val="BodyText2"/>
    <w:uiPriority w:val="99"/>
    <w:semiHidden/>
    <w:locked/>
    <w:rsid w:val="00D95610"/>
    <w:rPr>
      <w:rFonts w:cs="Times New Roman"/>
      <w:sz w:val="24"/>
      <w:szCs w:val="24"/>
    </w:rPr>
  </w:style>
  <w:style w:type="character" w:styleId="Hyperlink">
    <w:name w:val="Hyperlink"/>
    <w:basedOn w:val="DefaultParagraphFont"/>
    <w:uiPriority w:val="99"/>
    <w:rsid w:val="00ED425D"/>
    <w:rPr>
      <w:rFonts w:cs="Times New Roman"/>
      <w:color w:val="0000FF"/>
      <w:u w:val="single"/>
    </w:rPr>
  </w:style>
  <w:style w:type="paragraph" w:styleId="BalloonText">
    <w:name w:val="Balloon Text"/>
    <w:basedOn w:val="Normal"/>
    <w:link w:val="BalloonTextChar"/>
    <w:uiPriority w:val="99"/>
    <w:rsid w:val="004D1E75"/>
    <w:rPr>
      <w:rFonts w:ascii="Tahoma" w:hAnsi="Tahoma" w:cs="Tahoma"/>
      <w:sz w:val="16"/>
      <w:szCs w:val="16"/>
    </w:rPr>
  </w:style>
  <w:style w:type="character" w:customStyle="1" w:styleId="BalloonTextChar">
    <w:name w:val="Balloon Text Char"/>
    <w:basedOn w:val="DefaultParagraphFont"/>
    <w:link w:val="BalloonText"/>
    <w:uiPriority w:val="99"/>
    <w:locked/>
    <w:rsid w:val="004D1E75"/>
    <w:rPr>
      <w:rFonts w:ascii="Tahoma" w:hAnsi="Tahoma" w:cs="Tahoma"/>
      <w:sz w:val="16"/>
      <w:szCs w:val="16"/>
    </w:rPr>
  </w:style>
  <w:style w:type="character" w:styleId="CommentReference">
    <w:name w:val="annotation reference"/>
    <w:basedOn w:val="DefaultParagraphFont"/>
    <w:uiPriority w:val="99"/>
    <w:rsid w:val="00636C49"/>
    <w:rPr>
      <w:rFonts w:cs="Times New Roman"/>
      <w:sz w:val="16"/>
      <w:szCs w:val="16"/>
    </w:rPr>
  </w:style>
  <w:style w:type="paragraph" w:styleId="CommentText">
    <w:name w:val="annotation text"/>
    <w:basedOn w:val="Normal"/>
    <w:link w:val="CommentTextChar"/>
    <w:uiPriority w:val="99"/>
    <w:rsid w:val="00636C49"/>
    <w:rPr>
      <w:sz w:val="20"/>
      <w:szCs w:val="20"/>
    </w:rPr>
  </w:style>
  <w:style w:type="character" w:customStyle="1" w:styleId="CommentTextChar">
    <w:name w:val="Comment Text Char"/>
    <w:basedOn w:val="DefaultParagraphFont"/>
    <w:link w:val="CommentText"/>
    <w:uiPriority w:val="99"/>
    <w:locked/>
    <w:rsid w:val="00636C49"/>
    <w:rPr>
      <w:rFonts w:ascii="Humanist777" w:hAnsi="Humanist777" w:cs="Times New Roman"/>
    </w:rPr>
  </w:style>
  <w:style w:type="paragraph" w:styleId="CommentSubject">
    <w:name w:val="annotation subject"/>
    <w:basedOn w:val="CommentText"/>
    <w:next w:val="CommentText"/>
    <w:link w:val="CommentSubjectChar"/>
    <w:uiPriority w:val="99"/>
    <w:rsid w:val="00636C49"/>
    <w:rPr>
      <w:b/>
      <w:bCs/>
    </w:rPr>
  </w:style>
  <w:style w:type="character" w:customStyle="1" w:styleId="CommentSubjectChar">
    <w:name w:val="Comment Subject Char"/>
    <w:basedOn w:val="CommentTextChar"/>
    <w:link w:val="CommentSubject"/>
    <w:uiPriority w:val="99"/>
    <w:locked/>
    <w:rsid w:val="00636C49"/>
    <w:rPr>
      <w:b/>
      <w:bCs/>
    </w:rPr>
  </w:style>
  <w:style w:type="character" w:styleId="Emphasis">
    <w:name w:val="Emphasis"/>
    <w:basedOn w:val="DefaultParagraphFont"/>
    <w:uiPriority w:val="99"/>
    <w:qFormat/>
    <w:rsid w:val="00416B80"/>
    <w:rPr>
      <w:rFonts w:cs="Times New Roman"/>
      <w:i/>
      <w:iCs/>
    </w:rPr>
  </w:style>
  <w:style w:type="paragraph" w:customStyle="1" w:styleId="NASLOV123">
    <w:name w:val="NASLOV 123"/>
    <w:basedOn w:val="Normal"/>
    <w:uiPriority w:val="99"/>
    <w:rsid w:val="00030B1C"/>
    <w:pPr>
      <w:spacing w:before="200" w:after="200"/>
      <w:jc w:val="left"/>
    </w:pPr>
    <w:rPr>
      <w:b/>
      <w:bCs/>
      <w:szCs w:val="22"/>
      <w:lang w:val="ru-RU"/>
    </w:rPr>
  </w:style>
  <w:style w:type="character" w:customStyle="1" w:styleId="CharChar">
    <w:name w:val="Char Char"/>
    <w:basedOn w:val="DefaultParagraphFont"/>
    <w:uiPriority w:val="99"/>
    <w:locked/>
    <w:rsid w:val="00E6747A"/>
    <w:rPr>
      <w:rFonts w:ascii="Humanist777" w:hAnsi="Humanist777" w:cs="Times New Roman"/>
      <w:sz w:val="24"/>
      <w:szCs w:val="24"/>
      <w:lang w:val="en-US" w:eastAsia="en-US" w:bidi="ar-SA"/>
    </w:rPr>
  </w:style>
  <w:style w:type="paragraph" w:styleId="BodyTextIndent">
    <w:name w:val="Body Text Indent"/>
    <w:basedOn w:val="Normal"/>
    <w:link w:val="BodyTextIndentChar"/>
    <w:uiPriority w:val="99"/>
    <w:rsid w:val="00CB139E"/>
    <w:pPr>
      <w:spacing w:after="120"/>
      <w:ind w:left="360"/>
    </w:pPr>
    <w:rPr>
      <w:rFonts w:ascii="Humanist777" w:hAnsi="Humanist777"/>
      <w:sz w:val="24"/>
    </w:rPr>
  </w:style>
  <w:style w:type="character" w:customStyle="1" w:styleId="BodyTextIndentChar">
    <w:name w:val="Body Text Indent Char"/>
    <w:basedOn w:val="DefaultParagraphFont"/>
    <w:link w:val="BodyTextIndent"/>
    <w:uiPriority w:val="99"/>
    <w:semiHidden/>
    <w:locked/>
    <w:rsid w:val="00AE67AC"/>
    <w:rPr>
      <w:rFonts w:cs="Times New Roman"/>
      <w:sz w:val="24"/>
      <w:szCs w:val="24"/>
    </w:rPr>
  </w:style>
  <w:style w:type="character" w:customStyle="1" w:styleId="CharChar2">
    <w:name w:val="Char Char2"/>
    <w:basedOn w:val="DefaultParagraphFont"/>
    <w:uiPriority w:val="99"/>
    <w:locked/>
    <w:rsid w:val="00EA642E"/>
    <w:rPr>
      <w:rFonts w:ascii="Humanist777" w:hAnsi="Humanist777"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zeljene.reakcije@alims.gov.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G:\Galenika%20Logo\znak%20i%20logo%20latinica%20mali.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7</Pages>
  <Words>2058</Words>
  <Characters>11737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KARAKTERISTIKA LEKA</dc:title>
  <dc:subject/>
  <dc:creator>TANJANE</dc:creator>
  <cp:keywords/>
  <dc:description/>
  <cp:lastModifiedBy>MSrdic</cp:lastModifiedBy>
  <cp:revision>40</cp:revision>
  <cp:lastPrinted>2017-05-25T12:16:00Z</cp:lastPrinted>
  <dcterms:created xsi:type="dcterms:W3CDTF">2016-11-17T13:51:00Z</dcterms:created>
  <dcterms:modified xsi:type="dcterms:W3CDTF">2017-05-25T12:24:00Z</dcterms:modified>
</cp:coreProperties>
</file>